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3A" w:rsidRPr="006755CB" w:rsidRDefault="00E5183A" w:rsidP="00E5183A">
      <w:pPr>
        <w:spacing w:after="0" w:line="240" w:lineRule="auto"/>
        <w:rPr>
          <w:rFonts w:asciiTheme="minorHAnsi" w:eastAsia="Calibri" w:hAnsiTheme="minorHAnsi" w:cstheme="minorHAnsi"/>
          <w:sz w:val="22"/>
          <w:szCs w:val="22"/>
        </w:rPr>
      </w:pPr>
      <w:bookmarkStart w:id="0" w:name="i"/>
      <w:r w:rsidRPr="006755CB">
        <w:rPr>
          <w:rFonts w:asciiTheme="minorHAnsi" w:eastAsia="Calibri" w:hAnsiTheme="minorHAnsi" w:cstheme="minorHAnsi"/>
          <w:sz w:val="22"/>
          <w:szCs w:val="22"/>
        </w:rPr>
        <w:t xml:space="preserve">Cheyney University Policy Number </w:t>
      </w:r>
    </w:p>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xml:space="preserve">Policy on: </w:t>
      </w:r>
    </w:p>
    <w:p w:rsidR="00E5183A" w:rsidRPr="006755CB" w:rsidRDefault="00E5183A" w:rsidP="00E5183A">
      <w:pPr>
        <w:spacing w:after="0" w:line="240" w:lineRule="auto"/>
        <w:rPr>
          <w:rFonts w:asciiTheme="minorHAnsi" w:eastAsia="Calibri" w:hAnsiTheme="minorHAnsi" w:cstheme="minorHAnsi"/>
          <w:sz w:val="22"/>
          <w:szCs w:val="22"/>
        </w:rPr>
      </w:pPr>
    </w:p>
    <w:tbl>
      <w:tblPr>
        <w:tblW w:w="4897" w:type="pct"/>
        <w:tblCellSpacing w:w="15" w:type="dxa"/>
        <w:tblCellMar>
          <w:top w:w="15" w:type="dxa"/>
          <w:left w:w="15" w:type="dxa"/>
          <w:bottom w:w="15" w:type="dxa"/>
          <w:right w:w="15" w:type="dxa"/>
        </w:tblCellMar>
        <w:tblLook w:val="0000" w:firstRow="0" w:lastRow="0" w:firstColumn="0" w:lastColumn="0" w:noHBand="0" w:noVBand="0"/>
      </w:tblPr>
      <w:tblGrid>
        <w:gridCol w:w="2659"/>
        <w:gridCol w:w="1035"/>
        <w:gridCol w:w="5561"/>
      </w:tblGrid>
      <w:tr w:rsidR="00E5183A" w:rsidRPr="006755CB" w:rsidTr="00EC58E3">
        <w:trPr>
          <w:trHeight w:val="364"/>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bCs/>
                <w:sz w:val="22"/>
                <w:szCs w:val="22"/>
              </w:rPr>
              <w:t xml:space="preserve">Approved by: </w:t>
            </w:r>
          </w:p>
        </w:tc>
        <w:tc>
          <w:tcPr>
            <w:tcW w:w="3534" w:type="pct"/>
            <w:gridSpan w:val="2"/>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w:t>
            </w:r>
          </w:p>
        </w:tc>
      </w:tr>
      <w:tr w:rsidR="00E5183A" w:rsidRPr="006755CB" w:rsidTr="00EC58E3">
        <w:trPr>
          <w:trHeight w:val="364"/>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bCs/>
                <w:sz w:val="22"/>
                <w:szCs w:val="22"/>
              </w:rPr>
              <w:t>History:</w:t>
            </w:r>
          </w:p>
        </w:tc>
        <w:tc>
          <w:tcPr>
            <w:tcW w:w="545"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Issued</w:t>
            </w:r>
          </w:p>
        </w:tc>
        <w:tc>
          <w:tcPr>
            <w:tcW w:w="2974"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xml:space="preserve"> Effective date</w:t>
            </w:r>
          </w:p>
        </w:tc>
      </w:tr>
      <w:tr w:rsidR="00E5183A" w:rsidRPr="006755CB" w:rsidTr="00EC58E3">
        <w:trPr>
          <w:trHeight w:val="364"/>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w:t>
            </w:r>
          </w:p>
        </w:tc>
        <w:tc>
          <w:tcPr>
            <w:tcW w:w="0" w:type="auto"/>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Revised</w:t>
            </w:r>
          </w:p>
        </w:tc>
        <w:tc>
          <w:tcPr>
            <w:tcW w:w="0" w:type="auto"/>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Policies superseded or modified</w:t>
            </w:r>
          </w:p>
        </w:tc>
      </w:tr>
      <w:tr w:rsidR="00E5183A" w:rsidRPr="006755CB" w:rsidTr="00EC58E3">
        <w:trPr>
          <w:trHeight w:val="364"/>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w:t>
            </w:r>
          </w:p>
        </w:tc>
        <w:tc>
          <w:tcPr>
            <w:tcW w:w="0" w:type="auto"/>
            <w:gridSpan w:val="2"/>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Additional History N/A</w:t>
            </w:r>
          </w:p>
        </w:tc>
      </w:tr>
      <w:tr w:rsidR="00E5183A" w:rsidRPr="006755CB" w:rsidTr="00EC58E3">
        <w:trPr>
          <w:trHeight w:val="364"/>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bCs/>
                <w:sz w:val="22"/>
                <w:szCs w:val="22"/>
              </w:rPr>
              <w:t>Related Policies:</w:t>
            </w:r>
          </w:p>
        </w:tc>
        <w:tc>
          <w:tcPr>
            <w:tcW w:w="0" w:type="auto"/>
            <w:gridSpan w:val="2"/>
            <w:vAlign w:val="center"/>
          </w:tcPr>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xml:space="preserve"> N/A</w:t>
            </w:r>
          </w:p>
        </w:tc>
      </w:tr>
      <w:tr w:rsidR="00E5183A" w:rsidRPr="006755CB" w:rsidTr="00EC58E3">
        <w:trPr>
          <w:trHeight w:val="181"/>
          <w:tblCellSpacing w:w="15" w:type="dxa"/>
        </w:trPr>
        <w:tc>
          <w:tcPr>
            <w:tcW w:w="1417" w:type="pct"/>
            <w:vAlign w:val="center"/>
          </w:tcPr>
          <w:p w:rsidR="00E5183A" w:rsidRPr="006755CB" w:rsidRDefault="00E5183A" w:rsidP="00E5183A">
            <w:pPr>
              <w:spacing w:after="0" w:line="240" w:lineRule="auto"/>
              <w:rPr>
                <w:rFonts w:asciiTheme="minorHAnsi" w:eastAsia="Calibri" w:hAnsiTheme="minorHAnsi" w:cstheme="minorHAnsi"/>
                <w:bCs/>
                <w:sz w:val="22"/>
                <w:szCs w:val="22"/>
              </w:rPr>
            </w:pPr>
          </w:p>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bCs/>
                <w:sz w:val="22"/>
                <w:szCs w:val="22"/>
              </w:rPr>
              <w:t>Additional References:</w:t>
            </w:r>
          </w:p>
        </w:tc>
        <w:tc>
          <w:tcPr>
            <w:tcW w:w="0" w:type="auto"/>
            <w:gridSpan w:val="2"/>
            <w:vAlign w:val="center"/>
          </w:tcPr>
          <w:p w:rsidR="00E5183A" w:rsidRPr="006755CB" w:rsidRDefault="00E5183A" w:rsidP="00E5183A">
            <w:pPr>
              <w:spacing w:after="0" w:line="240" w:lineRule="auto"/>
              <w:rPr>
                <w:rFonts w:asciiTheme="minorHAnsi" w:eastAsia="Calibri" w:hAnsiTheme="minorHAnsi" w:cstheme="minorHAnsi"/>
                <w:b/>
                <w:sz w:val="22"/>
                <w:szCs w:val="22"/>
              </w:rPr>
            </w:pPr>
          </w:p>
        </w:tc>
      </w:tr>
    </w:tbl>
    <w:p w:rsidR="00E5183A" w:rsidRPr="006755CB" w:rsidRDefault="00E5183A" w:rsidP="00E5183A">
      <w:pPr>
        <w:spacing w:after="0" w:line="240" w:lineRule="auto"/>
        <w:rPr>
          <w:rFonts w:asciiTheme="minorHAnsi" w:eastAsia="Calibri" w:hAnsiTheme="minorHAnsi" w:cstheme="minorHAnsi"/>
          <w:sz w:val="22"/>
          <w:szCs w:val="22"/>
        </w:rPr>
      </w:pPr>
    </w:p>
    <w:bookmarkEnd w:id="0"/>
    <w:p w:rsidR="004D7446" w:rsidRPr="006755CB" w:rsidRDefault="00E5183A" w:rsidP="004D7446">
      <w:pPr>
        <w:pStyle w:val="BodyText"/>
        <w:spacing w:before="274" w:line="360" w:lineRule="auto"/>
        <w:ind w:left="119" w:right="218"/>
        <w:jc w:val="both"/>
        <w:rPr>
          <w:rFonts w:asciiTheme="minorHAnsi" w:hAnsiTheme="minorHAnsi" w:cstheme="minorHAnsi"/>
        </w:rPr>
      </w:pPr>
      <w:r w:rsidRPr="006755CB">
        <w:rPr>
          <w:rFonts w:asciiTheme="minorHAnsi" w:eastAsia="Calibri" w:hAnsiTheme="minorHAnsi" w:cstheme="minorHAnsi"/>
          <w:bCs/>
          <w:sz w:val="22"/>
          <w:szCs w:val="22"/>
        </w:rPr>
        <w:t xml:space="preserve">A. Purpose: </w:t>
      </w:r>
      <w:r w:rsidR="000D3F8E" w:rsidRPr="006755CB">
        <w:rPr>
          <w:rFonts w:asciiTheme="minorHAnsi" w:eastAsia="Calibri" w:hAnsiTheme="minorHAnsi" w:cstheme="minorHAnsi"/>
          <w:b/>
          <w:bCs/>
          <w:i/>
          <w:sz w:val="22"/>
          <w:szCs w:val="22"/>
        </w:rPr>
        <w:t xml:space="preserve">Access privileges of employees who are hiring in, transferring, or leaving the </w:t>
      </w:r>
      <w:r w:rsidR="004D7446" w:rsidRPr="006755CB">
        <w:rPr>
          <w:rFonts w:asciiTheme="minorHAnsi" w:eastAsia="Calibri" w:hAnsiTheme="minorHAnsi" w:cstheme="minorHAnsi"/>
          <w:b/>
          <w:bCs/>
          <w:i/>
          <w:sz w:val="22"/>
          <w:szCs w:val="22"/>
        </w:rPr>
        <w:t>University</w:t>
      </w:r>
      <w:r w:rsidR="000D3F8E" w:rsidRPr="006755CB">
        <w:rPr>
          <w:rFonts w:asciiTheme="minorHAnsi" w:eastAsia="Calibri" w:hAnsiTheme="minorHAnsi" w:cstheme="minorHAnsi"/>
          <w:b/>
          <w:bCs/>
          <w:i/>
          <w:sz w:val="22"/>
          <w:szCs w:val="22"/>
        </w:rPr>
        <w:t xml:space="preserve"> are approved and immediately changed to reflect their new status.</w:t>
      </w:r>
      <w:r w:rsidR="004D7446" w:rsidRPr="006755CB">
        <w:rPr>
          <w:rFonts w:asciiTheme="minorHAnsi" w:eastAsia="Calibri" w:hAnsiTheme="minorHAnsi" w:cstheme="minorHAnsi"/>
          <w:b/>
          <w:bCs/>
          <w:i/>
          <w:sz w:val="22"/>
          <w:szCs w:val="22"/>
        </w:rPr>
        <w:t xml:space="preserve"> </w:t>
      </w:r>
    </w:p>
    <w:p w:rsidR="00E5183A" w:rsidRPr="006755CB" w:rsidRDefault="00E5183A" w:rsidP="00E5183A">
      <w:pPr>
        <w:spacing w:after="0" w:line="240" w:lineRule="auto"/>
        <w:rPr>
          <w:rFonts w:asciiTheme="minorHAnsi" w:eastAsia="Calibri" w:hAnsiTheme="minorHAnsi" w:cstheme="minorHAnsi"/>
          <w:b/>
          <w:sz w:val="22"/>
          <w:szCs w:val="22"/>
        </w:rPr>
      </w:pPr>
    </w:p>
    <w:p w:rsidR="00E5183A" w:rsidRPr="006755CB" w:rsidRDefault="00E5183A" w:rsidP="00E5183A">
      <w:pPr>
        <w:spacing w:after="0" w:line="240" w:lineRule="auto"/>
        <w:rPr>
          <w:rFonts w:asciiTheme="minorHAnsi" w:eastAsia="Calibri" w:hAnsiTheme="minorHAnsi" w:cstheme="minorHAnsi"/>
          <w:bCs/>
          <w:sz w:val="22"/>
          <w:szCs w:val="22"/>
        </w:rPr>
      </w:pPr>
    </w:p>
    <w:p w:rsidR="00E5183A" w:rsidRPr="006755CB" w:rsidRDefault="00E5183A" w:rsidP="00E5183A">
      <w:pPr>
        <w:spacing w:after="0" w:line="240" w:lineRule="auto"/>
        <w:rPr>
          <w:rFonts w:asciiTheme="minorHAnsi" w:eastAsia="Calibri" w:hAnsiTheme="minorHAnsi" w:cstheme="minorHAnsi"/>
          <w:bCs/>
          <w:sz w:val="22"/>
          <w:szCs w:val="22"/>
        </w:rPr>
      </w:pPr>
    </w:p>
    <w:p w:rsidR="00E5183A" w:rsidRPr="006755CB" w:rsidRDefault="00E5183A" w:rsidP="00E5183A">
      <w:pPr>
        <w:spacing w:after="0" w:line="240" w:lineRule="auto"/>
        <w:rPr>
          <w:rFonts w:asciiTheme="minorHAnsi" w:eastAsia="Calibri" w:hAnsiTheme="minorHAnsi" w:cstheme="minorHAnsi"/>
          <w:bCs/>
          <w:sz w:val="22"/>
          <w:szCs w:val="22"/>
        </w:rPr>
      </w:pPr>
    </w:p>
    <w:p w:rsidR="00E5183A" w:rsidRPr="006755CB" w:rsidRDefault="00E5183A"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bCs/>
          <w:sz w:val="22"/>
          <w:szCs w:val="22"/>
        </w:rPr>
        <w:t xml:space="preserve">B. Scope:  </w:t>
      </w:r>
      <w:r w:rsidR="004D7446" w:rsidRPr="006755CB">
        <w:rPr>
          <w:rFonts w:asciiTheme="minorHAnsi" w:eastAsia="Calibri" w:hAnsiTheme="minorHAnsi" w:cstheme="minorHAnsi"/>
          <w:bCs/>
          <w:sz w:val="22"/>
          <w:szCs w:val="22"/>
        </w:rPr>
        <w:t>All employees who are hiring in, transferring, or leaving</w:t>
      </w:r>
      <w:r w:rsidR="00F81F2E" w:rsidRPr="006755CB">
        <w:rPr>
          <w:rFonts w:asciiTheme="minorHAnsi" w:eastAsia="Calibri" w:hAnsiTheme="minorHAnsi" w:cstheme="minorHAnsi"/>
          <w:bCs/>
          <w:sz w:val="22"/>
          <w:szCs w:val="22"/>
        </w:rPr>
        <w:t xml:space="preserve"> the University. </w:t>
      </w:r>
    </w:p>
    <w:p w:rsidR="00E5183A" w:rsidRPr="006755CB" w:rsidRDefault="00E5183A" w:rsidP="00E5183A">
      <w:pPr>
        <w:spacing w:after="0" w:line="240" w:lineRule="auto"/>
        <w:rPr>
          <w:rFonts w:asciiTheme="minorHAnsi" w:eastAsia="Calibri" w:hAnsiTheme="minorHAnsi" w:cstheme="minorHAnsi"/>
          <w:sz w:val="22"/>
          <w:szCs w:val="22"/>
        </w:rPr>
      </w:pPr>
    </w:p>
    <w:p w:rsidR="00E5183A" w:rsidRPr="006755CB" w:rsidRDefault="00E5183A" w:rsidP="00E5183A">
      <w:pPr>
        <w:spacing w:after="0" w:line="240" w:lineRule="auto"/>
        <w:rPr>
          <w:rFonts w:asciiTheme="minorHAnsi" w:eastAsia="Calibri" w:hAnsiTheme="minorHAnsi" w:cstheme="minorHAnsi"/>
          <w:sz w:val="22"/>
          <w:szCs w:val="22"/>
        </w:rPr>
      </w:pPr>
    </w:p>
    <w:p w:rsidR="00E5183A" w:rsidRPr="006755CB" w:rsidRDefault="00E5183A" w:rsidP="00E5183A">
      <w:pPr>
        <w:spacing w:after="0" w:line="240" w:lineRule="auto"/>
        <w:rPr>
          <w:rFonts w:asciiTheme="minorHAnsi" w:eastAsia="Calibri" w:hAnsiTheme="minorHAnsi" w:cstheme="minorHAnsi"/>
          <w:bCs/>
          <w:sz w:val="22"/>
          <w:szCs w:val="22"/>
        </w:rPr>
      </w:pPr>
      <w:r w:rsidRPr="006755CB">
        <w:rPr>
          <w:rFonts w:asciiTheme="minorHAnsi" w:eastAsia="Calibri" w:hAnsiTheme="minorHAnsi" w:cstheme="minorHAnsi"/>
          <w:bCs/>
          <w:sz w:val="22"/>
          <w:szCs w:val="22"/>
        </w:rPr>
        <w:t>C. Definition(s): List of terms used in the document; defines unfamiliar terms that have a specialized meaning in the policy.</w:t>
      </w:r>
    </w:p>
    <w:p w:rsidR="00E5183A" w:rsidRPr="006755CB" w:rsidRDefault="00E5183A" w:rsidP="00E5183A">
      <w:pPr>
        <w:spacing w:after="0" w:line="240" w:lineRule="auto"/>
        <w:rPr>
          <w:rFonts w:asciiTheme="minorHAnsi" w:eastAsia="Calibri" w:hAnsiTheme="minorHAnsi" w:cstheme="minorHAnsi"/>
          <w:sz w:val="22"/>
          <w:szCs w:val="22"/>
        </w:rPr>
      </w:pPr>
    </w:p>
    <w:p w:rsidR="00E5183A" w:rsidRPr="006755CB" w:rsidRDefault="00E5183A" w:rsidP="00E5183A">
      <w:pPr>
        <w:spacing w:after="0" w:line="240" w:lineRule="auto"/>
        <w:rPr>
          <w:rFonts w:asciiTheme="minorHAnsi" w:eastAsia="Calibri" w:hAnsiTheme="minorHAnsi" w:cstheme="minorHAnsi"/>
          <w:sz w:val="22"/>
          <w:szCs w:val="22"/>
        </w:rPr>
      </w:pPr>
    </w:p>
    <w:p w:rsidR="00E5183A" w:rsidRPr="006755CB" w:rsidRDefault="00E5183A" w:rsidP="00E5183A">
      <w:pPr>
        <w:spacing w:after="0" w:line="240" w:lineRule="auto"/>
        <w:rPr>
          <w:rFonts w:asciiTheme="minorHAnsi" w:eastAsia="Calibri" w:hAnsiTheme="minorHAnsi" w:cstheme="minorHAnsi"/>
          <w:sz w:val="22"/>
          <w:szCs w:val="22"/>
        </w:rPr>
      </w:pPr>
    </w:p>
    <w:p w:rsidR="004D7446" w:rsidRPr="006755CB" w:rsidRDefault="00E5183A" w:rsidP="006755CB">
      <w:pPr>
        <w:rPr>
          <w:rFonts w:asciiTheme="minorHAnsi" w:hAnsiTheme="minorHAnsi" w:cstheme="minorHAnsi"/>
          <w:sz w:val="22"/>
          <w:szCs w:val="22"/>
        </w:rPr>
      </w:pPr>
      <w:r w:rsidRPr="006755CB">
        <w:rPr>
          <w:rFonts w:asciiTheme="minorHAnsi" w:eastAsia="Calibri" w:hAnsiTheme="minorHAnsi" w:cstheme="minorHAnsi"/>
          <w:bCs/>
          <w:sz w:val="22"/>
          <w:szCs w:val="22"/>
        </w:rPr>
        <w:t xml:space="preserve">D. Policy and Procedure(s):  </w:t>
      </w:r>
      <w:r w:rsidR="004D7446" w:rsidRPr="006755CB">
        <w:rPr>
          <w:rFonts w:asciiTheme="minorHAnsi" w:hAnsiTheme="minorHAnsi" w:cstheme="minorHAnsi"/>
          <w:sz w:val="22"/>
          <w:szCs w:val="22"/>
        </w:rPr>
        <w:t xml:space="preserve">The purpose of this document is to define the steps performed and procedures followed by the Cheyney Office of Information Technology and Human Resources when an employee joins or leaves the University. The Universities Joiners, Leavers and Position Change policy is driven by the New Hire, Separation and Position Change checklist </w:t>
      </w:r>
      <w:r w:rsidR="00696843" w:rsidRPr="006755CB">
        <w:rPr>
          <w:rFonts w:asciiTheme="minorHAnsi" w:hAnsiTheme="minorHAnsi" w:cstheme="minorHAnsi"/>
          <w:sz w:val="22"/>
          <w:szCs w:val="22"/>
        </w:rPr>
        <w:t>document</w:t>
      </w:r>
      <w:r w:rsidR="004D7446" w:rsidRPr="006755CB">
        <w:rPr>
          <w:rFonts w:asciiTheme="minorHAnsi" w:hAnsiTheme="minorHAnsi" w:cstheme="minorHAnsi"/>
          <w:sz w:val="22"/>
          <w:szCs w:val="22"/>
        </w:rPr>
        <w:t xml:space="preserve">. This </w:t>
      </w:r>
      <w:r w:rsidR="00696843" w:rsidRPr="006755CB">
        <w:rPr>
          <w:rFonts w:asciiTheme="minorHAnsi" w:hAnsiTheme="minorHAnsi" w:cstheme="minorHAnsi"/>
          <w:sz w:val="22"/>
          <w:szCs w:val="22"/>
        </w:rPr>
        <w:t>document</w:t>
      </w:r>
      <w:r w:rsidR="004D7446" w:rsidRPr="006755CB">
        <w:rPr>
          <w:rFonts w:asciiTheme="minorHAnsi" w:hAnsiTheme="minorHAnsi" w:cstheme="minorHAnsi"/>
          <w:sz w:val="22"/>
          <w:szCs w:val="22"/>
        </w:rPr>
        <w:t xml:space="preserve"> is maintained by the HR department and lists the various tasks each department needs to accomplish in setting up, removing or changing account roles and privileges. Any access to software or modules specific the department will be determined by the department head. </w:t>
      </w:r>
    </w:p>
    <w:p w:rsidR="00D76413" w:rsidRPr="006755CB" w:rsidRDefault="00D76413" w:rsidP="004D7446">
      <w:pPr>
        <w:pStyle w:val="BodyText"/>
        <w:spacing w:before="274" w:line="360" w:lineRule="auto"/>
        <w:ind w:left="119" w:right="218"/>
        <w:jc w:val="both"/>
        <w:rPr>
          <w:rFonts w:asciiTheme="minorHAnsi" w:hAnsiTheme="minorHAnsi" w:cstheme="minorHAnsi"/>
        </w:rPr>
      </w:pPr>
    </w:p>
    <w:p w:rsidR="00806F98" w:rsidRPr="006755CB" w:rsidRDefault="00D76413" w:rsidP="004D7446">
      <w:pPr>
        <w:pStyle w:val="BodyText"/>
        <w:spacing w:before="274" w:line="360" w:lineRule="auto"/>
        <w:ind w:left="119" w:right="218"/>
        <w:jc w:val="both"/>
        <w:rPr>
          <w:rFonts w:asciiTheme="minorHAnsi" w:hAnsiTheme="minorHAnsi" w:cstheme="minorHAnsi"/>
        </w:rPr>
      </w:pPr>
      <w:r w:rsidRPr="006755CB">
        <w:rPr>
          <w:rFonts w:asciiTheme="minorHAnsi" w:hAnsiTheme="minorHAnsi" w:cstheme="minorHAnsi"/>
        </w:rPr>
        <w:t xml:space="preserve">Onboarding: </w:t>
      </w:r>
    </w:p>
    <w:p w:rsidR="00D76413" w:rsidRPr="006755CB" w:rsidRDefault="00D76413" w:rsidP="006755CB">
      <w:pPr>
        <w:pStyle w:val="BodyText"/>
        <w:spacing w:before="274"/>
        <w:ind w:left="119" w:right="218"/>
        <w:jc w:val="both"/>
        <w:rPr>
          <w:rFonts w:asciiTheme="minorHAnsi" w:hAnsiTheme="minorHAnsi" w:cstheme="minorHAnsi"/>
          <w:sz w:val="22"/>
          <w:szCs w:val="22"/>
        </w:rPr>
      </w:pPr>
      <w:r w:rsidRPr="006755CB">
        <w:rPr>
          <w:rFonts w:asciiTheme="minorHAnsi" w:hAnsiTheme="minorHAnsi" w:cstheme="minorHAnsi"/>
          <w:sz w:val="22"/>
          <w:szCs w:val="22"/>
        </w:rPr>
        <w:t xml:space="preserve">The HR representative will send an email to the </w:t>
      </w:r>
      <w:r w:rsidRPr="006755CB">
        <w:rPr>
          <w:rFonts w:asciiTheme="minorHAnsi" w:hAnsiTheme="minorHAnsi" w:cstheme="minorHAnsi"/>
          <w:sz w:val="22"/>
          <w:szCs w:val="22"/>
        </w:rPr>
        <w:t>OIT</w:t>
      </w:r>
      <w:r w:rsidRPr="006755CB">
        <w:rPr>
          <w:rFonts w:asciiTheme="minorHAnsi" w:hAnsiTheme="minorHAnsi" w:cstheme="minorHAnsi"/>
          <w:sz w:val="22"/>
          <w:szCs w:val="22"/>
        </w:rPr>
        <w:t xml:space="preserve"> helpdesk mailbox. It will automatically generate and create a </w:t>
      </w:r>
      <w:r w:rsidRPr="006755CB">
        <w:rPr>
          <w:rFonts w:asciiTheme="minorHAnsi" w:hAnsiTheme="minorHAnsi" w:cstheme="minorHAnsi"/>
          <w:sz w:val="22"/>
          <w:szCs w:val="22"/>
        </w:rPr>
        <w:t>SNOW</w:t>
      </w:r>
      <w:r w:rsidRPr="006755CB">
        <w:rPr>
          <w:rFonts w:asciiTheme="minorHAnsi" w:hAnsiTheme="minorHAnsi" w:cstheme="minorHAnsi"/>
          <w:sz w:val="22"/>
          <w:szCs w:val="22"/>
        </w:rPr>
        <w:t xml:space="preserve"> ticket. </w:t>
      </w:r>
      <w:r w:rsidRPr="006755CB">
        <w:rPr>
          <w:rFonts w:asciiTheme="minorHAnsi" w:hAnsiTheme="minorHAnsi" w:cstheme="minorHAnsi"/>
          <w:sz w:val="22"/>
          <w:szCs w:val="22"/>
        </w:rPr>
        <w:t>O</w:t>
      </w:r>
      <w:r w:rsidRPr="006755CB">
        <w:rPr>
          <w:rFonts w:asciiTheme="minorHAnsi" w:hAnsiTheme="minorHAnsi" w:cstheme="minorHAnsi"/>
          <w:sz w:val="22"/>
          <w:szCs w:val="22"/>
        </w:rPr>
        <w:t>IT staff will then review the ticket and make the necessary revisions to it so that all of the applicable persons are notified of their responsibilities due to the joiner’s accesses.</w:t>
      </w:r>
    </w:p>
    <w:p w:rsidR="00D76413" w:rsidRPr="006755CB" w:rsidRDefault="00D76413" w:rsidP="00D76413">
      <w:pPr>
        <w:pStyle w:val="BodyText"/>
        <w:spacing w:before="274" w:line="360" w:lineRule="auto"/>
        <w:ind w:right="218"/>
        <w:jc w:val="both"/>
        <w:rPr>
          <w:rFonts w:asciiTheme="minorHAnsi" w:hAnsiTheme="minorHAnsi" w:cstheme="minorHAnsi"/>
          <w:sz w:val="22"/>
          <w:szCs w:val="22"/>
        </w:rPr>
      </w:pPr>
      <w:r w:rsidRPr="006755CB">
        <w:rPr>
          <w:rFonts w:asciiTheme="minorHAnsi" w:hAnsiTheme="minorHAnsi" w:cstheme="minorHAnsi"/>
          <w:sz w:val="22"/>
          <w:szCs w:val="22"/>
        </w:rPr>
        <w:lastRenderedPageBreak/>
        <w:t xml:space="preserve">Leaving: </w:t>
      </w:r>
    </w:p>
    <w:p w:rsidR="00D76413" w:rsidRPr="006755CB" w:rsidRDefault="00D76413" w:rsidP="00D76413">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xml:space="preserve">The HR representative will send an email to the </w:t>
      </w:r>
      <w:r w:rsidR="00277A97" w:rsidRPr="006755CB">
        <w:rPr>
          <w:rFonts w:asciiTheme="minorHAnsi" w:eastAsia="Calibri" w:hAnsiTheme="minorHAnsi" w:cstheme="minorHAnsi"/>
          <w:sz w:val="22"/>
          <w:szCs w:val="22"/>
        </w:rPr>
        <w:t>OIT helpdesk</w:t>
      </w:r>
      <w:r w:rsidRPr="006755CB">
        <w:rPr>
          <w:rFonts w:asciiTheme="minorHAnsi" w:eastAsia="Calibri" w:hAnsiTheme="minorHAnsi" w:cstheme="minorHAnsi"/>
          <w:sz w:val="22"/>
          <w:szCs w:val="22"/>
        </w:rPr>
        <w:t xml:space="preserve"> mailbox. It will automatically generate and create a </w:t>
      </w:r>
      <w:r w:rsidR="00277A97" w:rsidRPr="006755CB">
        <w:rPr>
          <w:rFonts w:asciiTheme="minorHAnsi" w:eastAsia="Calibri" w:hAnsiTheme="minorHAnsi" w:cstheme="minorHAnsi"/>
          <w:sz w:val="22"/>
          <w:szCs w:val="22"/>
        </w:rPr>
        <w:t>SNOW</w:t>
      </w:r>
      <w:r w:rsidRPr="006755CB">
        <w:rPr>
          <w:rFonts w:asciiTheme="minorHAnsi" w:eastAsia="Calibri" w:hAnsiTheme="minorHAnsi" w:cstheme="minorHAnsi"/>
          <w:sz w:val="22"/>
          <w:szCs w:val="22"/>
        </w:rPr>
        <w:t xml:space="preserve"> ticket. IT staff will then review the ticket and make the necessary revisions to it so that all of the applicable persons are notified of their responsibilities due to the leaver’s accesses.  All of the fields on the form should be filled out in their entirety.</w:t>
      </w:r>
    </w:p>
    <w:p w:rsidR="00E5183A" w:rsidRPr="006755CB" w:rsidRDefault="00E5183A" w:rsidP="00E5183A">
      <w:pPr>
        <w:spacing w:after="0" w:line="240" w:lineRule="auto"/>
        <w:rPr>
          <w:rFonts w:asciiTheme="minorHAnsi" w:eastAsia="Calibri" w:hAnsiTheme="minorHAnsi" w:cstheme="minorHAnsi"/>
          <w:sz w:val="22"/>
          <w:szCs w:val="22"/>
        </w:rPr>
      </w:pPr>
    </w:p>
    <w:p w:rsidR="00FC27E7" w:rsidRPr="006755CB" w:rsidRDefault="00FC27E7"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Temporary Leave:</w:t>
      </w:r>
    </w:p>
    <w:p w:rsidR="00FC27E7" w:rsidRPr="006755CB" w:rsidRDefault="00FC27E7" w:rsidP="00E5183A">
      <w:pPr>
        <w:spacing w:after="0" w:line="240" w:lineRule="auto"/>
        <w:rPr>
          <w:rFonts w:asciiTheme="minorHAnsi" w:eastAsia="Calibri" w:hAnsiTheme="minorHAnsi" w:cstheme="minorHAnsi"/>
          <w:sz w:val="22"/>
          <w:szCs w:val="22"/>
        </w:rPr>
      </w:pPr>
    </w:p>
    <w:p w:rsidR="00FC27E7" w:rsidRPr="006755CB" w:rsidRDefault="00FC27E7" w:rsidP="00FC27E7">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When an employee leaves temporarily (due to medical, administrative, or other personal short term leave), the staff member or immediate manager should submit a ticket to the helpdesk notifying IT staff of when they should disable the account due to the leave. If a manager requires access to the leaver’s mailbox, including new incoming mail, next higher level manager and an HR approval is required. (i.e. requestor’s supervisor). The staff member should also be notified that access is being granted.</w:t>
      </w:r>
    </w:p>
    <w:p w:rsidR="00FC27E7" w:rsidRPr="006755CB" w:rsidRDefault="00FC27E7" w:rsidP="00E5183A">
      <w:pPr>
        <w:spacing w:after="0" w:line="240" w:lineRule="auto"/>
        <w:rPr>
          <w:rFonts w:asciiTheme="minorHAnsi" w:eastAsia="Calibri" w:hAnsiTheme="minorHAnsi" w:cstheme="minorHAnsi"/>
          <w:sz w:val="22"/>
          <w:szCs w:val="22"/>
        </w:rPr>
      </w:pPr>
    </w:p>
    <w:p w:rsidR="00806F98" w:rsidRPr="006755CB" w:rsidRDefault="00806F98" w:rsidP="00E5183A">
      <w:pPr>
        <w:spacing w:after="0" w:line="240" w:lineRule="auto"/>
        <w:rPr>
          <w:rFonts w:asciiTheme="minorHAnsi" w:eastAsia="Calibri" w:hAnsiTheme="minorHAnsi" w:cstheme="minorHAnsi"/>
          <w:sz w:val="22"/>
          <w:szCs w:val="22"/>
        </w:rPr>
      </w:pPr>
    </w:p>
    <w:p w:rsidR="00806F98" w:rsidRPr="006755CB" w:rsidRDefault="00806F98" w:rsidP="00E5183A">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Transfers and Department Changes:</w:t>
      </w:r>
    </w:p>
    <w:p w:rsidR="00806F98" w:rsidRPr="006755CB" w:rsidRDefault="00806F98" w:rsidP="00E5183A">
      <w:pPr>
        <w:spacing w:after="0" w:line="240" w:lineRule="auto"/>
        <w:rPr>
          <w:rFonts w:asciiTheme="minorHAnsi" w:eastAsia="Calibri" w:hAnsiTheme="minorHAnsi" w:cstheme="minorHAnsi"/>
          <w:sz w:val="22"/>
          <w:szCs w:val="22"/>
        </w:rPr>
      </w:pPr>
    </w:p>
    <w:p w:rsidR="00806F98" w:rsidRPr="006755CB" w:rsidRDefault="00806F98" w:rsidP="00806F98">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For Active Directory</w:t>
      </w:r>
      <w:r w:rsidRPr="006755CB">
        <w:rPr>
          <w:rFonts w:asciiTheme="minorHAnsi" w:eastAsia="Calibri" w:hAnsiTheme="minorHAnsi" w:cstheme="minorHAnsi"/>
          <w:sz w:val="22"/>
          <w:szCs w:val="22"/>
        </w:rPr>
        <w:t>:</w:t>
      </w:r>
    </w:p>
    <w:p w:rsidR="00806F98" w:rsidRPr="006755CB" w:rsidRDefault="00806F98" w:rsidP="00806F98">
      <w:pPr>
        <w:spacing w:after="0" w:line="240" w:lineRule="auto"/>
        <w:rPr>
          <w:rFonts w:asciiTheme="minorHAnsi" w:eastAsia="Calibri" w:hAnsiTheme="minorHAnsi" w:cstheme="minorHAnsi"/>
          <w:sz w:val="22"/>
          <w:szCs w:val="22"/>
        </w:rPr>
      </w:pPr>
    </w:p>
    <w:p w:rsidR="00806F98" w:rsidRPr="006755CB" w:rsidRDefault="00806F98" w:rsidP="00806F98">
      <w:pPr>
        <w:spacing w:after="0" w:line="240" w:lineRule="auto"/>
        <w:rPr>
          <w:rFonts w:asciiTheme="minorHAnsi" w:hAnsiTheme="minorHAnsi" w:cstheme="minorHAnsi"/>
        </w:rPr>
      </w:pPr>
      <w:r w:rsidRPr="006755CB">
        <w:rPr>
          <w:rFonts w:asciiTheme="minorHAnsi" w:eastAsia="Calibri" w:hAnsiTheme="minorHAnsi" w:cstheme="minorHAnsi"/>
          <w:sz w:val="22"/>
          <w:szCs w:val="22"/>
        </w:rPr>
        <w:t>Currently, for distribution groups which hold certain group permissions in Active Directory, an employee who has changed positions can request to the distribution owner to be placed in the new distribution group. That owner will contact the previous owner and have that employees name removed from the previous group. The employee may also send an email to the helpdesk requesting to be added to the new distribution list. Helpdesk personnel will then contact distribution list owner to make sure that the employee can in fact be added.  All applicable accesses will then be added or removed.</w:t>
      </w:r>
      <w:r w:rsidRPr="006755CB">
        <w:rPr>
          <w:rFonts w:asciiTheme="minorHAnsi" w:hAnsiTheme="minorHAnsi" w:cstheme="minorHAnsi"/>
        </w:rPr>
        <w:t xml:space="preserve"> </w:t>
      </w:r>
    </w:p>
    <w:p w:rsidR="00806F98" w:rsidRPr="006755CB" w:rsidRDefault="00806F98" w:rsidP="00806F98">
      <w:pPr>
        <w:spacing w:after="0" w:line="240" w:lineRule="auto"/>
        <w:rPr>
          <w:rFonts w:asciiTheme="minorHAnsi" w:hAnsiTheme="minorHAnsi" w:cstheme="minorHAnsi"/>
        </w:rPr>
      </w:pPr>
    </w:p>
    <w:p w:rsidR="00806F98" w:rsidRPr="006755CB" w:rsidRDefault="00806F98" w:rsidP="00806F98">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For System/Application Access</w:t>
      </w:r>
      <w:r w:rsidR="00BA4138" w:rsidRPr="006755CB">
        <w:rPr>
          <w:rFonts w:asciiTheme="minorHAnsi" w:eastAsia="Calibri" w:hAnsiTheme="minorHAnsi" w:cstheme="minorHAnsi"/>
          <w:sz w:val="22"/>
          <w:szCs w:val="22"/>
        </w:rPr>
        <w:t xml:space="preserve">: </w:t>
      </w:r>
    </w:p>
    <w:p w:rsidR="00BA4138" w:rsidRPr="006755CB" w:rsidRDefault="00BA4138" w:rsidP="00806F98">
      <w:pPr>
        <w:spacing w:after="0" w:line="240" w:lineRule="auto"/>
        <w:rPr>
          <w:rFonts w:asciiTheme="minorHAnsi" w:eastAsia="Calibri" w:hAnsiTheme="minorHAnsi" w:cstheme="minorHAnsi"/>
          <w:sz w:val="22"/>
          <w:szCs w:val="22"/>
        </w:rPr>
      </w:pPr>
    </w:p>
    <w:p w:rsidR="00806F98" w:rsidRPr="006755CB" w:rsidRDefault="00806F98" w:rsidP="00806F98">
      <w:pPr>
        <w:spacing w:after="0" w:line="240" w:lineRule="auto"/>
        <w:rPr>
          <w:rFonts w:asciiTheme="minorHAnsi" w:eastAsia="Calibri" w:hAnsiTheme="minorHAnsi" w:cstheme="minorHAnsi"/>
          <w:sz w:val="22"/>
          <w:szCs w:val="22"/>
        </w:rPr>
      </w:pPr>
      <w:r w:rsidRPr="006755CB">
        <w:rPr>
          <w:rFonts w:asciiTheme="minorHAnsi" w:eastAsia="Calibri" w:hAnsiTheme="minorHAnsi" w:cstheme="minorHAnsi"/>
          <w:sz w:val="22"/>
          <w:szCs w:val="22"/>
        </w:rPr>
        <w:t xml:space="preserve">An email is sent by the employee to the helpdesk requesting access to a specific system or application. A </w:t>
      </w:r>
      <w:r w:rsidR="00BA4138" w:rsidRPr="006755CB">
        <w:rPr>
          <w:rFonts w:asciiTheme="minorHAnsi" w:eastAsia="Calibri" w:hAnsiTheme="minorHAnsi" w:cstheme="minorHAnsi"/>
          <w:sz w:val="22"/>
          <w:szCs w:val="22"/>
        </w:rPr>
        <w:t>SNOW</w:t>
      </w:r>
      <w:r w:rsidRPr="006755CB">
        <w:rPr>
          <w:rFonts w:asciiTheme="minorHAnsi" w:eastAsia="Calibri" w:hAnsiTheme="minorHAnsi" w:cstheme="minorHAnsi"/>
          <w:sz w:val="22"/>
          <w:szCs w:val="22"/>
        </w:rPr>
        <w:t xml:space="preserve"> ticket is auto generated. The helpdesk personnel then adds the manager as a ‘Watcher’ onto the ticket to receive permission to grant the request, to receive what levels of access the individual should have and other applicable approvals. Depending on the system, a request may also need to be sent to multiple business owners for approvals. Permissions are usually mirrored off of other roles and responsibilities.</w:t>
      </w:r>
      <w:r w:rsidR="00BA4138" w:rsidRPr="006755CB">
        <w:rPr>
          <w:rFonts w:asciiTheme="minorHAnsi" w:eastAsia="Calibri" w:hAnsiTheme="minorHAnsi" w:cstheme="minorHAnsi"/>
          <w:sz w:val="22"/>
          <w:szCs w:val="22"/>
        </w:rPr>
        <w:t xml:space="preserve"> Any associated forms must be filled out and approved before granting access</w:t>
      </w:r>
    </w:p>
    <w:p w:rsidR="00806F98" w:rsidRPr="006755CB" w:rsidRDefault="00806F98" w:rsidP="00806F98">
      <w:pPr>
        <w:spacing w:after="0" w:line="240" w:lineRule="auto"/>
        <w:rPr>
          <w:rFonts w:asciiTheme="minorHAnsi" w:eastAsia="Calibri" w:hAnsiTheme="minorHAnsi" w:cstheme="minorHAnsi"/>
          <w:sz w:val="22"/>
          <w:szCs w:val="22"/>
        </w:rPr>
      </w:pPr>
    </w:p>
    <w:p w:rsidR="00806F98" w:rsidRPr="006755CB" w:rsidRDefault="00806F98" w:rsidP="00E5183A">
      <w:pPr>
        <w:spacing w:after="0" w:line="240" w:lineRule="auto"/>
        <w:rPr>
          <w:rFonts w:asciiTheme="minorHAnsi" w:eastAsia="Calibri" w:hAnsiTheme="minorHAnsi" w:cstheme="minorHAnsi"/>
          <w:sz w:val="22"/>
          <w:szCs w:val="22"/>
        </w:rPr>
      </w:pPr>
    </w:p>
    <w:p w:rsidR="00C36D42" w:rsidRPr="006755CB" w:rsidRDefault="00C36D42" w:rsidP="006657AF">
      <w:pPr>
        <w:spacing w:after="0" w:line="240" w:lineRule="auto"/>
        <w:rPr>
          <w:rFonts w:asciiTheme="minorHAnsi" w:eastAsia="Times New Roman" w:hAnsiTheme="minorHAnsi" w:cstheme="minorHAnsi"/>
          <w:b/>
          <w:sz w:val="28"/>
        </w:rPr>
      </w:pPr>
    </w:p>
    <w:p w:rsidR="009F1013" w:rsidRPr="006755CB" w:rsidRDefault="009F1013" w:rsidP="006657AF">
      <w:pPr>
        <w:spacing w:after="0" w:line="240" w:lineRule="auto"/>
        <w:rPr>
          <w:rFonts w:asciiTheme="minorHAnsi" w:eastAsia="Times New Roman" w:hAnsiTheme="minorHAnsi" w:cstheme="minorHAnsi"/>
          <w:b/>
          <w:sz w:val="28"/>
        </w:rPr>
      </w:pPr>
    </w:p>
    <w:p w:rsidR="00C36D42" w:rsidRPr="006755CB" w:rsidRDefault="00C36D42" w:rsidP="006657AF">
      <w:pPr>
        <w:spacing w:after="0" w:line="240" w:lineRule="auto"/>
        <w:rPr>
          <w:rFonts w:asciiTheme="minorHAnsi" w:eastAsia="Times New Roman" w:hAnsiTheme="minorHAnsi" w:cstheme="minorHAnsi"/>
          <w:b/>
          <w:sz w:val="28"/>
        </w:rPr>
      </w:pPr>
    </w:p>
    <w:p w:rsidR="00FE492F" w:rsidRPr="006755CB" w:rsidRDefault="00FE492F" w:rsidP="00FE492F">
      <w:pPr>
        <w:autoSpaceDE w:val="0"/>
        <w:autoSpaceDN w:val="0"/>
        <w:adjustRightInd w:val="0"/>
        <w:spacing w:after="0" w:line="240" w:lineRule="auto"/>
        <w:jc w:val="both"/>
        <w:rPr>
          <w:rFonts w:asciiTheme="minorHAnsi" w:eastAsia="Calibri" w:hAnsiTheme="minorHAnsi" w:cstheme="minorHAnsi"/>
          <w:bCs/>
          <w:sz w:val="22"/>
          <w:szCs w:val="22"/>
        </w:rPr>
      </w:pPr>
      <w:r w:rsidRPr="006755CB">
        <w:rPr>
          <w:rFonts w:asciiTheme="minorHAnsi" w:eastAsia="Calibri" w:hAnsiTheme="minorHAnsi" w:cstheme="minorHAnsi"/>
          <w:bCs/>
          <w:sz w:val="22"/>
          <w:szCs w:val="22"/>
        </w:rPr>
        <w:t>E. Enforcement:</w:t>
      </w:r>
    </w:p>
    <w:p w:rsidR="00FE492F" w:rsidRPr="006755CB" w:rsidRDefault="00FE492F" w:rsidP="00FE492F">
      <w:pPr>
        <w:autoSpaceDE w:val="0"/>
        <w:autoSpaceDN w:val="0"/>
        <w:adjustRightInd w:val="0"/>
        <w:spacing w:after="0" w:line="240" w:lineRule="auto"/>
        <w:jc w:val="both"/>
        <w:rPr>
          <w:rFonts w:asciiTheme="minorHAnsi" w:eastAsia="Calibri" w:hAnsiTheme="minorHAnsi" w:cstheme="minorHAnsi"/>
          <w:b/>
          <w:sz w:val="22"/>
          <w:szCs w:val="22"/>
        </w:rPr>
      </w:pPr>
      <w:r w:rsidRPr="006755CB">
        <w:rPr>
          <w:rFonts w:asciiTheme="minorHAnsi" w:eastAsia="Calibri" w:hAnsiTheme="minorHAnsi" w:cstheme="minorHAnsi"/>
          <w:b/>
          <w:sz w:val="22"/>
          <w:szCs w:val="22"/>
        </w:rPr>
        <w:t xml:space="preserve">A university employee or student who violates this policy risks a range of sanctions imposed by relevant university </w:t>
      </w:r>
      <w:bookmarkStart w:id="1" w:name="_GoBack"/>
      <w:r w:rsidRPr="006755CB">
        <w:rPr>
          <w:rFonts w:asciiTheme="minorHAnsi" w:eastAsia="Calibri" w:hAnsiTheme="minorHAnsi" w:cstheme="minorHAnsi"/>
          <w:b/>
          <w:sz w:val="22"/>
          <w:szCs w:val="22"/>
        </w:rPr>
        <w:t>disciplinary processes, ranging from denial of access to any or all information technology resources up to and including termination (for an employee) or dismissal (for a student). He or she also risks referral for prosecution under applicable local, state or federal laws.</w:t>
      </w:r>
    </w:p>
    <w:bookmarkEnd w:id="1"/>
    <w:p w:rsidR="00C36D42" w:rsidRPr="006755CB" w:rsidRDefault="00C36D42" w:rsidP="00C36D42">
      <w:pPr>
        <w:spacing w:after="0" w:line="240" w:lineRule="auto"/>
        <w:jc w:val="both"/>
        <w:rPr>
          <w:rFonts w:asciiTheme="minorHAnsi" w:eastAsia="Times New Roman" w:hAnsiTheme="minorHAnsi" w:cstheme="minorHAnsi"/>
          <w:b/>
          <w:sz w:val="28"/>
        </w:rPr>
      </w:pPr>
    </w:p>
    <w:p w:rsidR="00C36D42" w:rsidRPr="006755CB" w:rsidRDefault="00C36D42" w:rsidP="00C36D42">
      <w:pPr>
        <w:spacing w:after="0" w:line="240" w:lineRule="auto"/>
        <w:jc w:val="both"/>
        <w:rPr>
          <w:rFonts w:asciiTheme="minorHAnsi" w:eastAsia="Times New Roman" w:hAnsiTheme="minorHAnsi" w:cstheme="minorHAnsi"/>
          <w:b/>
          <w:sz w:val="28"/>
        </w:rPr>
      </w:pPr>
    </w:p>
    <w:p w:rsidR="00816E40" w:rsidRPr="006755CB" w:rsidRDefault="00816E40" w:rsidP="00816E40">
      <w:pPr>
        <w:spacing w:after="0" w:line="240" w:lineRule="auto"/>
        <w:jc w:val="both"/>
        <w:rPr>
          <w:rFonts w:asciiTheme="minorHAnsi" w:eastAsia="Times New Roman" w:hAnsiTheme="minorHAnsi" w:cstheme="minorHAnsi"/>
          <w:sz w:val="22"/>
          <w:szCs w:val="22"/>
        </w:rPr>
      </w:pPr>
    </w:p>
    <w:sectPr w:rsidR="00816E40" w:rsidRPr="006755CB" w:rsidSect="007D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09" w:rsidRDefault="00E04C09" w:rsidP="009F3F6E">
      <w:pPr>
        <w:spacing w:after="0" w:line="240" w:lineRule="auto"/>
      </w:pPr>
      <w:r>
        <w:separator/>
      </w:r>
    </w:p>
  </w:endnote>
  <w:endnote w:type="continuationSeparator" w:id="0">
    <w:p w:rsidR="00E04C09" w:rsidRDefault="00E04C09" w:rsidP="009F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09" w:rsidRDefault="00E04C09" w:rsidP="009F3F6E">
      <w:pPr>
        <w:spacing w:after="0" w:line="240" w:lineRule="auto"/>
      </w:pPr>
      <w:r>
        <w:separator/>
      </w:r>
    </w:p>
  </w:footnote>
  <w:footnote w:type="continuationSeparator" w:id="0">
    <w:p w:rsidR="00E04C09" w:rsidRDefault="00E04C09" w:rsidP="009F3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46F"/>
    <w:multiLevelType w:val="hybridMultilevel"/>
    <w:tmpl w:val="8EA83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C61AE"/>
    <w:multiLevelType w:val="hybridMultilevel"/>
    <w:tmpl w:val="41CE0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0"/>
    <w:rsid w:val="000D3F8E"/>
    <w:rsid w:val="000E2E55"/>
    <w:rsid w:val="001E3974"/>
    <w:rsid w:val="002141FE"/>
    <w:rsid w:val="00234EFC"/>
    <w:rsid w:val="00277A97"/>
    <w:rsid w:val="002B25EF"/>
    <w:rsid w:val="002C04FD"/>
    <w:rsid w:val="002E3C83"/>
    <w:rsid w:val="003328FE"/>
    <w:rsid w:val="003A2788"/>
    <w:rsid w:val="003B34AF"/>
    <w:rsid w:val="003C2C16"/>
    <w:rsid w:val="00473B27"/>
    <w:rsid w:val="0048521F"/>
    <w:rsid w:val="004D7446"/>
    <w:rsid w:val="004E217F"/>
    <w:rsid w:val="004F3EBC"/>
    <w:rsid w:val="005B3AC9"/>
    <w:rsid w:val="006657AF"/>
    <w:rsid w:val="006755CB"/>
    <w:rsid w:val="00696843"/>
    <w:rsid w:val="006F2AE9"/>
    <w:rsid w:val="006F3660"/>
    <w:rsid w:val="007A6677"/>
    <w:rsid w:val="007D6F7F"/>
    <w:rsid w:val="00806F98"/>
    <w:rsid w:val="00816E40"/>
    <w:rsid w:val="0093052E"/>
    <w:rsid w:val="00945E9B"/>
    <w:rsid w:val="00946ACB"/>
    <w:rsid w:val="009F1013"/>
    <w:rsid w:val="009F3F6E"/>
    <w:rsid w:val="00AC1EBF"/>
    <w:rsid w:val="00B00CEE"/>
    <w:rsid w:val="00B63DFF"/>
    <w:rsid w:val="00B64208"/>
    <w:rsid w:val="00B724F1"/>
    <w:rsid w:val="00BA4138"/>
    <w:rsid w:val="00C05B44"/>
    <w:rsid w:val="00C12E26"/>
    <w:rsid w:val="00C36D42"/>
    <w:rsid w:val="00D76413"/>
    <w:rsid w:val="00E04C09"/>
    <w:rsid w:val="00E44D3A"/>
    <w:rsid w:val="00E5183A"/>
    <w:rsid w:val="00EF0375"/>
    <w:rsid w:val="00F30111"/>
    <w:rsid w:val="00F81F2E"/>
    <w:rsid w:val="00FC27E7"/>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84B4"/>
  <w15:docId w15:val="{F9C2CE33-864D-4829-AE4D-6B035B4F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40"/>
    <w:rPr>
      <w:rFonts w:ascii="Arial" w:hAnsi="Arial" w:cs="Arial"/>
      <w:sz w:val="2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E40"/>
    <w:rPr>
      <w:b/>
      <w:bCs/>
    </w:rPr>
  </w:style>
  <w:style w:type="character" w:styleId="CommentReference">
    <w:name w:val="annotation reference"/>
    <w:basedOn w:val="DefaultParagraphFont"/>
    <w:uiPriority w:val="99"/>
    <w:semiHidden/>
    <w:unhideWhenUsed/>
    <w:rsid w:val="00816E40"/>
    <w:rPr>
      <w:sz w:val="16"/>
      <w:szCs w:val="16"/>
    </w:rPr>
  </w:style>
  <w:style w:type="paragraph" w:styleId="CommentText">
    <w:name w:val="annotation text"/>
    <w:basedOn w:val="Normal"/>
    <w:link w:val="CommentTextChar"/>
    <w:uiPriority w:val="99"/>
    <w:semiHidden/>
    <w:unhideWhenUsed/>
    <w:rsid w:val="00816E40"/>
    <w:pPr>
      <w:spacing w:line="240" w:lineRule="auto"/>
    </w:pPr>
    <w:rPr>
      <w:sz w:val="20"/>
      <w:szCs w:val="20"/>
    </w:rPr>
  </w:style>
  <w:style w:type="character" w:customStyle="1" w:styleId="CommentTextChar">
    <w:name w:val="Comment Text Char"/>
    <w:basedOn w:val="DefaultParagraphFont"/>
    <w:link w:val="CommentText"/>
    <w:uiPriority w:val="99"/>
    <w:semiHidden/>
    <w:rsid w:val="00816E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6E40"/>
    <w:rPr>
      <w:b/>
      <w:bCs/>
    </w:rPr>
  </w:style>
  <w:style w:type="character" w:customStyle="1" w:styleId="CommentSubjectChar">
    <w:name w:val="Comment Subject Char"/>
    <w:basedOn w:val="CommentTextChar"/>
    <w:link w:val="CommentSubject"/>
    <w:uiPriority w:val="99"/>
    <w:semiHidden/>
    <w:rsid w:val="00816E40"/>
    <w:rPr>
      <w:rFonts w:ascii="Arial" w:hAnsi="Arial" w:cs="Arial"/>
      <w:b/>
      <w:bCs/>
      <w:sz w:val="20"/>
      <w:szCs w:val="20"/>
    </w:rPr>
  </w:style>
  <w:style w:type="paragraph" w:styleId="BalloonText">
    <w:name w:val="Balloon Text"/>
    <w:basedOn w:val="Normal"/>
    <w:link w:val="BalloonTextChar"/>
    <w:uiPriority w:val="99"/>
    <w:semiHidden/>
    <w:unhideWhenUsed/>
    <w:rsid w:val="0081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40"/>
    <w:rPr>
      <w:rFonts w:ascii="Tahoma" w:hAnsi="Tahoma" w:cs="Tahoma"/>
      <w:sz w:val="16"/>
      <w:szCs w:val="16"/>
    </w:rPr>
  </w:style>
  <w:style w:type="paragraph" w:styleId="Header">
    <w:name w:val="header"/>
    <w:basedOn w:val="Normal"/>
    <w:link w:val="HeaderChar"/>
    <w:uiPriority w:val="99"/>
    <w:semiHidden/>
    <w:unhideWhenUsed/>
    <w:rsid w:val="009F3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F6E"/>
    <w:rPr>
      <w:rFonts w:ascii="Arial" w:hAnsi="Arial" w:cs="Arial"/>
      <w:sz w:val="26"/>
      <w:szCs w:val="28"/>
    </w:rPr>
  </w:style>
  <w:style w:type="paragraph" w:styleId="Footer">
    <w:name w:val="footer"/>
    <w:basedOn w:val="Normal"/>
    <w:link w:val="FooterChar"/>
    <w:uiPriority w:val="99"/>
    <w:semiHidden/>
    <w:unhideWhenUsed/>
    <w:rsid w:val="009F3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F6E"/>
    <w:rPr>
      <w:rFonts w:ascii="Arial" w:hAnsi="Arial" w:cs="Arial"/>
      <w:sz w:val="26"/>
      <w:szCs w:val="28"/>
    </w:rPr>
  </w:style>
  <w:style w:type="paragraph" w:customStyle="1" w:styleId="Default">
    <w:name w:val="Default"/>
    <w:rsid w:val="00945E9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657AF"/>
    <w:pPr>
      <w:ind w:left="720"/>
      <w:contextualSpacing/>
    </w:pPr>
  </w:style>
  <w:style w:type="paragraph" w:styleId="BodyText">
    <w:name w:val="Body Text"/>
    <w:basedOn w:val="Normal"/>
    <w:link w:val="BodyTextChar"/>
    <w:uiPriority w:val="1"/>
    <w:qFormat/>
    <w:rsid w:val="004D7446"/>
    <w:pPr>
      <w:widowControl w:val="0"/>
      <w:autoSpaceDE w:val="0"/>
      <w:autoSpaceDN w:val="0"/>
      <w:spacing w:after="0" w:line="240" w:lineRule="auto"/>
    </w:pPr>
    <w:rPr>
      <w:rFonts w:eastAsia="Arial"/>
      <w:sz w:val="20"/>
      <w:szCs w:val="20"/>
    </w:rPr>
  </w:style>
  <w:style w:type="character" w:customStyle="1" w:styleId="BodyTextChar">
    <w:name w:val="Body Text Char"/>
    <w:basedOn w:val="DefaultParagraphFont"/>
    <w:link w:val="BodyText"/>
    <w:uiPriority w:val="1"/>
    <w:rsid w:val="004D744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DE7B-AA78-4F49-9775-47F9FE3A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Cheyney University</dc:creator>
  <cp:lastModifiedBy>Chris Brown</cp:lastModifiedBy>
  <cp:revision>16</cp:revision>
  <dcterms:created xsi:type="dcterms:W3CDTF">2013-02-25T14:34:00Z</dcterms:created>
  <dcterms:modified xsi:type="dcterms:W3CDTF">2018-06-27T13:33:00Z</dcterms:modified>
</cp:coreProperties>
</file>