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4E4E" w:rsidRDefault="00737672" w:rsidP="00564E4E">
      <w:pPr>
        <w:jc w:val="center"/>
        <w:rPr>
          <w:b/>
          <w:sz w:val="32"/>
          <w:szCs w:val="32"/>
        </w:rPr>
      </w:pPr>
      <w:proofErr w:type="spellStart"/>
      <w:r>
        <w:rPr>
          <w:b/>
          <w:sz w:val="32"/>
          <w:szCs w:val="32"/>
        </w:rPr>
        <w:t>Cheyney</w:t>
      </w:r>
      <w:proofErr w:type="spellEnd"/>
      <w:r w:rsidR="00564E4E" w:rsidRPr="006D799A">
        <w:rPr>
          <w:b/>
          <w:sz w:val="32"/>
          <w:szCs w:val="32"/>
        </w:rPr>
        <w:t xml:space="preserve"> University of Pennsylvania</w:t>
      </w:r>
    </w:p>
    <w:p w:rsidR="00564E4E" w:rsidRDefault="00564E4E" w:rsidP="00564E4E">
      <w:pPr>
        <w:jc w:val="center"/>
        <w:rPr>
          <w:b/>
          <w:sz w:val="32"/>
          <w:szCs w:val="32"/>
        </w:rPr>
      </w:pPr>
      <w:r>
        <w:rPr>
          <w:b/>
          <w:sz w:val="32"/>
          <w:szCs w:val="32"/>
        </w:rPr>
        <w:t>Policy Template</w:t>
      </w:r>
    </w:p>
    <w:p w:rsidR="00D47AA7" w:rsidRPr="00D47AA7" w:rsidRDefault="00D47AA7" w:rsidP="00564E4E">
      <w:pPr>
        <w:jc w:val="center"/>
        <w:rPr>
          <w:b/>
          <w:sz w:val="16"/>
          <w:szCs w:val="16"/>
        </w:rPr>
      </w:pPr>
    </w:p>
    <w:p w:rsidR="00564E4E" w:rsidRPr="006D799A" w:rsidRDefault="00737672" w:rsidP="00564E4E">
      <w:pPr>
        <w:jc w:val="center"/>
        <w:rPr>
          <w:b/>
          <w:sz w:val="32"/>
          <w:szCs w:val="32"/>
        </w:rPr>
      </w:pPr>
      <w:r w:rsidRPr="00D47AA7">
        <w:rPr>
          <w:b/>
          <w:noProof/>
          <w:sz w:val="16"/>
          <w:szCs w:val="16"/>
        </w:rPr>
        <w:drawing>
          <wp:inline distT="0" distB="0" distL="0" distR="0">
            <wp:extent cx="1304925" cy="88455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181stYear-LOGO_Email (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56302" cy="919381"/>
                    </a:xfrm>
                    <a:prstGeom prst="rect">
                      <a:avLst/>
                    </a:prstGeom>
                  </pic:spPr>
                </pic:pic>
              </a:graphicData>
            </a:graphic>
          </wp:inline>
        </w:drawing>
      </w:r>
    </w:p>
    <w:p w:rsidR="00564E4E" w:rsidRDefault="00435942" w:rsidP="00564E4E">
      <w:pPr>
        <w:jc w:val="center"/>
        <w:rPr>
          <w:rFonts w:ascii="Calibri" w:hAnsi="Calibri"/>
          <w:b/>
          <w:sz w:val="32"/>
          <w:szCs w:val="32"/>
        </w:rPr>
      </w:pPr>
      <w:r>
        <w:rPr>
          <w:rFonts w:ascii="Calibri" w:hAnsi="Calibri"/>
          <w:b/>
        </w:rPr>
        <w:t>__________________</w:t>
      </w:r>
      <w:r w:rsidR="00564E4E">
        <w:rPr>
          <w:rFonts w:ascii="Calibri" w:hAnsi="Calibri"/>
          <w:b/>
        </w:rPr>
        <w:t>___</w:t>
      </w:r>
      <w:r w:rsidR="00564E4E" w:rsidRPr="00001188">
        <w:rPr>
          <w:rFonts w:ascii="Calibri" w:hAnsi="Calibri"/>
          <w:b/>
        </w:rPr>
        <w:t>_________________________________________________________</w:t>
      </w:r>
      <w:r w:rsidR="00564E4E">
        <w:rPr>
          <w:rFonts w:ascii="Calibri" w:hAnsi="Calibri"/>
          <w:b/>
          <w:sz w:val="32"/>
          <w:szCs w:val="32"/>
        </w:rPr>
        <w:t xml:space="preserve"> Policy</w:t>
      </w:r>
      <w:r w:rsidR="00387657">
        <w:rPr>
          <w:rFonts w:ascii="Calibri" w:hAnsi="Calibri"/>
          <w:b/>
          <w:sz w:val="32"/>
          <w:szCs w:val="32"/>
        </w:rPr>
        <w:t xml:space="preserve"> Title: </w:t>
      </w:r>
      <w:r w:rsidR="00E72FDE">
        <w:rPr>
          <w:rFonts w:ascii="Calibri" w:hAnsi="Calibri"/>
          <w:b/>
          <w:sz w:val="32"/>
          <w:szCs w:val="32"/>
        </w:rPr>
        <w:t xml:space="preserve">PASSHE </w:t>
      </w:r>
      <w:bookmarkStart w:id="0" w:name="_GoBack"/>
      <w:bookmarkEnd w:id="0"/>
      <w:r w:rsidR="00722ADF">
        <w:rPr>
          <w:rFonts w:ascii="Calibri" w:hAnsi="Calibri"/>
          <w:b/>
          <w:sz w:val="32"/>
          <w:szCs w:val="32"/>
        </w:rPr>
        <w:t>Visiting Student Program</w:t>
      </w:r>
    </w:p>
    <w:p w:rsidR="00564E4E" w:rsidRDefault="00564E4E" w:rsidP="00564E4E">
      <w:pPr>
        <w:rPr>
          <w:rFonts w:ascii="Calibri" w:hAnsi="Calibri"/>
          <w:b/>
          <w:color w:val="FF0000"/>
        </w:rPr>
      </w:pPr>
    </w:p>
    <w:p w:rsidR="00564E4E" w:rsidRDefault="00564E4E" w:rsidP="00C16505">
      <w:pPr>
        <w:rPr>
          <w:rFonts w:ascii="Calibri" w:hAnsi="Calibri"/>
          <w:b/>
        </w:rPr>
      </w:pPr>
      <w:r>
        <w:rPr>
          <w:rFonts w:ascii="Calibri" w:hAnsi="Calibri"/>
          <w:b/>
        </w:rPr>
        <w:t>Policy Number:</w:t>
      </w:r>
      <w:r w:rsidR="00226B30">
        <w:rPr>
          <w:rFonts w:ascii="Calibri" w:hAnsi="Calibri"/>
        </w:rPr>
        <w:t xml:space="preserve"> </w:t>
      </w:r>
      <w:r w:rsidR="00226B30">
        <w:rPr>
          <w:rFonts w:ascii="Calibri" w:hAnsi="Calibri"/>
        </w:rPr>
        <w:tab/>
      </w:r>
      <w:r w:rsidR="00226B30">
        <w:rPr>
          <w:rFonts w:ascii="Calibri" w:hAnsi="Calibri"/>
        </w:rPr>
        <w:tab/>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b/>
        </w:rPr>
        <w:t>Adopted:</w:t>
      </w:r>
    </w:p>
    <w:p w:rsidR="00564E4E" w:rsidRDefault="00564E4E" w:rsidP="00C16505">
      <w:pPr>
        <w:rPr>
          <w:rFonts w:ascii="Calibri" w:hAnsi="Calibri"/>
          <w:b/>
        </w:rPr>
      </w:pPr>
      <w:r>
        <w:rPr>
          <w:rFonts w:ascii="Calibri" w:hAnsi="Calibri"/>
          <w:b/>
        </w:rPr>
        <w:t>Effective Date:</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Amended:</w:t>
      </w:r>
    </w:p>
    <w:p w:rsidR="00564E4E" w:rsidRDefault="00564E4E" w:rsidP="00C16505">
      <w:pPr>
        <w:pBdr>
          <w:bottom w:val="single" w:sz="12" w:space="1" w:color="auto"/>
        </w:pBdr>
        <w:rPr>
          <w:rFonts w:ascii="Calibri" w:hAnsi="Calibri"/>
          <w:b/>
        </w:rPr>
      </w:pPr>
      <w:r>
        <w:rPr>
          <w:rFonts w:ascii="Calibri" w:hAnsi="Calibri"/>
          <w:b/>
        </w:rPr>
        <w:t xml:space="preserve">Related Policies: </w:t>
      </w:r>
      <w:r w:rsidR="00EF41EF">
        <w:rPr>
          <w:rFonts w:ascii="Calibri" w:hAnsi="Calibri"/>
          <w:b/>
        </w:rPr>
        <w:t>PASSHE Visiting Student Program</w:t>
      </w:r>
      <w:r w:rsidR="00EF41EF">
        <w:rPr>
          <w:rFonts w:ascii="Calibri" w:hAnsi="Calibri"/>
          <w:b/>
        </w:rPr>
        <w:tab/>
      </w:r>
      <w:r w:rsidR="00FB49DD">
        <w:rPr>
          <w:rFonts w:ascii="Calibri" w:hAnsi="Calibri"/>
          <w:b/>
        </w:rPr>
        <w:tab/>
      </w:r>
      <w:r>
        <w:rPr>
          <w:rFonts w:ascii="Calibri" w:hAnsi="Calibri"/>
          <w:b/>
        </w:rPr>
        <w:t>Last Reviewed:</w:t>
      </w:r>
    </w:p>
    <w:p w:rsidR="00571297" w:rsidRPr="00A363B3" w:rsidRDefault="00F45B26" w:rsidP="00C16505">
      <w:pPr>
        <w:pBdr>
          <w:bottom w:val="single" w:sz="12" w:space="1" w:color="auto"/>
        </w:pBdr>
        <w:rPr>
          <w:rFonts w:ascii="Calibri" w:hAnsi="Calibri"/>
          <w:b/>
        </w:rPr>
      </w:pPr>
      <w:r>
        <w:rPr>
          <w:rFonts w:ascii="Calibri" w:hAnsi="Calibri"/>
          <w:b/>
        </w:rPr>
        <w:tab/>
      </w:r>
      <w:r>
        <w:rPr>
          <w:rFonts w:ascii="Calibri" w:hAnsi="Calibri"/>
          <w:b/>
        </w:rPr>
        <w:tab/>
        <w:t xml:space="preserve">    </w:t>
      </w:r>
    </w:p>
    <w:p w:rsidR="00645502" w:rsidRDefault="00645502" w:rsidP="00564E4E">
      <w:pPr>
        <w:jc w:val="center"/>
        <w:rPr>
          <w:rFonts w:ascii="Calibri" w:hAnsi="Calibri"/>
          <w:b/>
        </w:rPr>
      </w:pPr>
    </w:p>
    <w:p w:rsidR="00645502" w:rsidRDefault="00645502" w:rsidP="00564E4E">
      <w:pPr>
        <w:jc w:val="center"/>
        <w:rPr>
          <w:rFonts w:ascii="Calibri" w:hAnsi="Calibri"/>
          <w:b/>
        </w:rPr>
      </w:pPr>
    </w:p>
    <w:p w:rsidR="00EF41EF" w:rsidRPr="00EF41EF" w:rsidRDefault="00EF41EF" w:rsidP="00EF41EF">
      <w:pPr>
        <w:shd w:val="clear" w:color="auto" w:fill="FFFFFF"/>
        <w:spacing w:after="225"/>
        <w:jc w:val="center"/>
        <w:rPr>
          <w:rFonts w:ascii="Calibri" w:hAnsi="Calibri"/>
          <w:b/>
        </w:rPr>
      </w:pPr>
      <w:r>
        <w:rPr>
          <w:rFonts w:ascii="Calibri" w:hAnsi="Calibri"/>
          <w:b/>
        </w:rPr>
        <w:t>PASSHE Visiting Student Program</w:t>
      </w:r>
    </w:p>
    <w:p w:rsidR="00EF41EF" w:rsidRPr="00EF41EF" w:rsidRDefault="00EF41EF" w:rsidP="00EF41EF">
      <w:p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t xml:space="preserve">The purpose of this policy is to facilitate undergraduate student enrollment at institutions of the Pennsylvania State System of Higher Education to take advantage of courses available across the system, without loss of institutional residency, eligibility for honors or athletics, or credits toward graduation at the home institution. Grades earned under the Visiting Student Program </w:t>
      </w:r>
      <w:proofErr w:type="gramStart"/>
      <w:r w:rsidRPr="00EF41EF">
        <w:rPr>
          <w:rFonts w:asciiTheme="minorHAnsi" w:hAnsiTheme="minorHAnsi" w:cstheme="minorHAnsi"/>
          <w:lang w:val="en"/>
        </w:rPr>
        <w:t>will be acce</w:t>
      </w:r>
      <w:r>
        <w:rPr>
          <w:rFonts w:asciiTheme="minorHAnsi" w:hAnsiTheme="minorHAnsi" w:cstheme="minorHAnsi"/>
          <w:lang w:val="en"/>
        </w:rPr>
        <w:t>pted</w:t>
      </w:r>
      <w:proofErr w:type="gramEnd"/>
      <w:r>
        <w:rPr>
          <w:rFonts w:asciiTheme="minorHAnsi" w:hAnsiTheme="minorHAnsi" w:cstheme="minorHAnsi"/>
          <w:lang w:val="en"/>
        </w:rPr>
        <w:t xml:space="preserve"> in full by </w:t>
      </w:r>
      <w:proofErr w:type="spellStart"/>
      <w:r>
        <w:rPr>
          <w:rFonts w:asciiTheme="minorHAnsi" w:hAnsiTheme="minorHAnsi" w:cstheme="minorHAnsi"/>
          <w:lang w:val="en"/>
        </w:rPr>
        <w:t>Cheyney</w:t>
      </w:r>
      <w:proofErr w:type="spellEnd"/>
      <w:r w:rsidRPr="00EF41EF">
        <w:rPr>
          <w:rFonts w:asciiTheme="minorHAnsi" w:hAnsiTheme="minorHAnsi" w:cstheme="minorHAnsi"/>
          <w:lang w:val="en"/>
        </w:rPr>
        <w:t xml:space="preserve"> University</w:t>
      </w:r>
      <w:r w:rsidR="00C04D22">
        <w:rPr>
          <w:rFonts w:asciiTheme="minorHAnsi" w:hAnsiTheme="minorHAnsi" w:cstheme="minorHAnsi"/>
          <w:lang w:val="en"/>
        </w:rPr>
        <w:t xml:space="preserve"> (CU)</w:t>
      </w:r>
      <w:r w:rsidRPr="00EF41EF">
        <w:rPr>
          <w:rFonts w:asciiTheme="minorHAnsi" w:hAnsiTheme="minorHAnsi" w:cstheme="minorHAnsi"/>
          <w:lang w:val="en"/>
        </w:rPr>
        <w:t>, and will be included in the calculation of credits earned, GPA, and residency requirements.</w:t>
      </w:r>
    </w:p>
    <w:p w:rsidR="00EF41EF" w:rsidRPr="00EF41EF" w:rsidRDefault="00EF41EF" w:rsidP="00EF41EF">
      <w:p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t>The following requirements and conditions apply to participants in the Visiting Students Program:</w:t>
      </w:r>
    </w:p>
    <w:p w:rsidR="00EF41EF" w:rsidRPr="00EF41EF" w:rsidRDefault="00EF41EF" w:rsidP="00EF41EF">
      <w:pPr>
        <w:numPr>
          <w:ilvl w:val="0"/>
          <w:numId w:val="20"/>
        </w:num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t xml:space="preserve">The student must </w:t>
      </w:r>
      <w:proofErr w:type="gramStart"/>
      <w:r w:rsidRPr="00EF41EF">
        <w:rPr>
          <w:rFonts w:asciiTheme="minorHAnsi" w:hAnsiTheme="minorHAnsi" w:cstheme="minorHAnsi"/>
          <w:lang w:val="en"/>
        </w:rPr>
        <w:t>be matriculated</w:t>
      </w:r>
      <w:proofErr w:type="gramEnd"/>
      <w:r w:rsidRPr="00EF41EF">
        <w:rPr>
          <w:rFonts w:asciiTheme="minorHAnsi" w:hAnsiTheme="minorHAnsi" w:cstheme="minorHAnsi"/>
          <w:lang w:val="en"/>
        </w:rPr>
        <w:t xml:space="preserve"> at the home university with a minimum of 12 college-level credits and be in good academic standing.</w:t>
      </w:r>
    </w:p>
    <w:p w:rsidR="00EF41EF" w:rsidRPr="00EF41EF" w:rsidRDefault="00EF41EF" w:rsidP="00EF41EF">
      <w:pPr>
        <w:numPr>
          <w:ilvl w:val="0"/>
          <w:numId w:val="20"/>
        </w:num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t>Students may take a maximum of 24 credits via the Visiting Student Policy.</w:t>
      </w:r>
    </w:p>
    <w:p w:rsidR="00EF41EF" w:rsidRPr="00EF41EF" w:rsidRDefault="00EF41EF" w:rsidP="00EF41EF">
      <w:pPr>
        <w:numPr>
          <w:ilvl w:val="0"/>
          <w:numId w:val="20"/>
        </w:num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t xml:space="preserve">The student who presents evidence of good standing at the home university </w:t>
      </w:r>
      <w:proofErr w:type="gramStart"/>
      <w:r w:rsidRPr="00EF41EF">
        <w:rPr>
          <w:rFonts w:asciiTheme="minorHAnsi" w:hAnsiTheme="minorHAnsi" w:cstheme="minorHAnsi"/>
          <w:lang w:val="en"/>
        </w:rPr>
        <w:t>will be allowed</w:t>
      </w:r>
      <w:proofErr w:type="gramEnd"/>
      <w:r w:rsidRPr="00EF41EF">
        <w:rPr>
          <w:rFonts w:asciiTheme="minorHAnsi" w:hAnsiTheme="minorHAnsi" w:cstheme="minorHAnsi"/>
          <w:lang w:val="en"/>
        </w:rPr>
        <w:t xml:space="preserve"> to register for courses at other PASSHE universities. The visiting student priority level for registration will be determined by each university.</w:t>
      </w:r>
    </w:p>
    <w:p w:rsidR="00EF41EF" w:rsidRPr="00EF41EF" w:rsidRDefault="00EF41EF" w:rsidP="00EF41EF">
      <w:pPr>
        <w:numPr>
          <w:ilvl w:val="0"/>
          <w:numId w:val="20"/>
        </w:num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t xml:space="preserve">All credits and grades accrued at other PASSHE universities </w:t>
      </w:r>
      <w:proofErr w:type="gramStart"/>
      <w:r w:rsidRPr="00EF41EF">
        <w:rPr>
          <w:rFonts w:asciiTheme="minorHAnsi" w:hAnsiTheme="minorHAnsi" w:cstheme="minorHAnsi"/>
          <w:lang w:val="en"/>
        </w:rPr>
        <w:t>shall be accepted in full by the home university and thereafter treated as home university credits, residency, and grades</w:t>
      </w:r>
      <w:proofErr w:type="gramEnd"/>
      <w:r w:rsidRPr="00EF41EF">
        <w:rPr>
          <w:rFonts w:asciiTheme="minorHAnsi" w:hAnsiTheme="minorHAnsi" w:cstheme="minorHAnsi"/>
          <w:lang w:val="en"/>
        </w:rPr>
        <w:t>.</w:t>
      </w:r>
    </w:p>
    <w:p w:rsidR="00EF41EF" w:rsidRPr="00EF41EF" w:rsidRDefault="00EF41EF" w:rsidP="00EF41EF">
      <w:pPr>
        <w:numPr>
          <w:ilvl w:val="1"/>
          <w:numId w:val="20"/>
        </w:num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t>It is the responsibility of the student to work with the student's adviser at the home institution regarding applicability of credits towards graduation requirements at the home institution consistent with PASSHE procedures.</w:t>
      </w:r>
    </w:p>
    <w:p w:rsidR="00EF41EF" w:rsidRPr="00EF41EF" w:rsidRDefault="00EF41EF" w:rsidP="00EF41EF">
      <w:pPr>
        <w:numPr>
          <w:ilvl w:val="1"/>
          <w:numId w:val="20"/>
        </w:num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lastRenderedPageBreak/>
        <w:t>It is the responsibility of the student to complete the Visiting Student Notification Form and submit to the home institution prior to enrolling in courses at another PASSHE institution.</w:t>
      </w:r>
    </w:p>
    <w:p w:rsidR="00EF41EF" w:rsidRPr="00EF41EF" w:rsidRDefault="00EF41EF" w:rsidP="00EF41EF">
      <w:pPr>
        <w:numPr>
          <w:ilvl w:val="1"/>
          <w:numId w:val="20"/>
        </w:num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t>Students cannot use the Visiting Student Program to repeat courses.</w:t>
      </w:r>
    </w:p>
    <w:p w:rsidR="00EF41EF" w:rsidRPr="00EF41EF" w:rsidRDefault="00EF41EF" w:rsidP="00EF41EF">
      <w:pPr>
        <w:numPr>
          <w:ilvl w:val="1"/>
          <w:numId w:val="20"/>
        </w:num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t>Students cannot use the Visiting Student Program for internship or practical that are required for licensure or certification without the express written permission of their appropriate university officials at the home university and placement availability at the requested institution.</w:t>
      </w:r>
    </w:p>
    <w:p w:rsidR="00EF41EF" w:rsidRPr="00EF41EF" w:rsidRDefault="00EF41EF" w:rsidP="00EF41EF">
      <w:pPr>
        <w:numPr>
          <w:ilvl w:val="0"/>
          <w:numId w:val="20"/>
        </w:numPr>
        <w:spacing w:before="100" w:beforeAutospacing="1" w:after="100" w:afterAutospacing="1"/>
        <w:rPr>
          <w:rFonts w:asciiTheme="minorHAnsi" w:hAnsiTheme="minorHAnsi" w:cstheme="minorHAnsi"/>
          <w:lang w:val="en"/>
        </w:rPr>
      </w:pPr>
      <w:r w:rsidRPr="00EF41EF">
        <w:rPr>
          <w:rFonts w:asciiTheme="minorHAnsi" w:hAnsiTheme="minorHAnsi" w:cstheme="minorHAnsi"/>
          <w:lang w:val="en"/>
        </w:rPr>
        <w:t>The student shall register at, and pay tuition and fees to, the state system university visited. A student wishing to divide a course load between two institutions during the same term shall register and pay appropriate tuition and fees at both universities.</w:t>
      </w:r>
    </w:p>
    <w:p w:rsidR="00EF41EF" w:rsidRPr="00EF41EF" w:rsidRDefault="00EF41EF" w:rsidP="00EF41EF">
      <w:pPr>
        <w:spacing w:before="100" w:beforeAutospacing="1" w:after="100" w:afterAutospacing="1"/>
        <w:rPr>
          <w:rFonts w:asciiTheme="minorHAnsi" w:hAnsiTheme="minorHAnsi" w:cstheme="minorHAnsi"/>
          <w:lang w:val="en"/>
        </w:rPr>
      </w:pPr>
      <w:r w:rsidRPr="000058B7">
        <w:rPr>
          <w:rFonts w:asciiTheme="minorHAnsi" w:hAnsiTheme="minorHAnsi" w:cstheme="minorHAnsi"/>
          <w:b/>
          <w:lang w:val="en"/>
        </w:rPr>
        <w:t>Note</w:t>
      </w:r>
      <w:r>
        <w:rPr>
          <w:rFonts w:asciiTheme="minorHAnsi" w:hAnsiTheme="minorHAnsi" w:cstheme="minorHAnsi"/>
          <w:lang w:val="en"/>
        </w:rPr>
        <w:t>:</w:t>
      </w:r>
      <w:r>
        <w:rPr>
          <w:rFonts w:asciiTheme="minorHAnsi" w:hAnsiTheme="minorHAnsi" w:cstheme="minorHAnsi"/>
          <w:lang w:val="en"/>
        </w:rPr>
        <w:tab/>
      </w:r>
      <w:r w:rsidRPr="00EF41EF">
        <w:rPr>
          <w:rFonts w:asciiTheme="minorHAnsi" w:hAnsiTheme="minorHAnsi" w:cstheme="minorHAnsi"/>
          <w:lang w:val="en"/>
        </w:rPr>
        <w:t xml:space="preserve">PASSHE Distance Education Course Application Process: Students wishing to take </w:t>
      </w:r>
      <w:r>
        <w:rPr>
          <w:rFonts w:asciiTheme="minorHAnsi" w:hAnsiTheme="minorHAnsi" w:cstheme="minorHAnsi"/>
          <w:lang w:val="en"/>
        </w:rPr>
        <w:tab/>
      </w:r>
      <w:r w:rsidRPr="00EF41EF">
        <w:rPr>
          <w:rFonts w:asciiTheme="minorHAnsi" w:hAnsiTheme="minorHAnsi" w:cstheme="minorHAnsi"/>
          <w:lang w:val="en"/>
        </w:rPr>
        <w:t xml:space="preserve">advantage of PASSHE Distance Education Course Sharing need to complete the Distance </w:t>
      </w:r>
      <w:r>
        <w:rPr>
          <w:rFonts w:asciiTheme="minorHAnsi" w:hAnsiTheme="minorHAnsi" w:cstheme="minorHAnsi"/>
          <w:lang w:val="en"/>
        </w:rPr>
        <w:tab/>
      </w:r>
      <w:r w:rsidRPr="00EF41EF">
        <w:rPr>
          <w:rFonts w:asciiTheme="minorHAnsi" w:hAnsiTheme="minorHAnsi" w:cstheme="minorHAnsi"/>
          <w:lang w:val="en"/>
        </w:rPr>
        <w:t>Education Application with their home institution.</w:t>
      </w:r>
    </w:p>
    <w:p w:rsidR="00EF41EF" w:rsidRPr="00EF41EF" w:rsidRDefault="00EF41EF" w:rsidP="00214BE6">
      <w:pPr>
        <w:shd w:val="clear" w:color="auto" w:fill="FFFFFF"/>
        <w:spacing w:after="225"/>
        <w:jc w:val="center"/>
        <w:rPr>
          <w:rFonts w:asciiTheme="minorHAnsi" w:hAnsiTheme="minorHAnsi" w:cstheme="minorHAnsi"/>
          <w:color w:val="3C3B3B"/>
          <w:lang w:val="en"/>
        </w:rPr>
      </w:pPr>
    </w:p>
    <w:p w:rsidR="00564E4E" w:rsidRPr="00925366" w:rsidRDefault="001F4902" w:rsidP="00564E4E">
      <w:pPr>
        <w:rPr>
          <w:rFonts w:asciiTheme="minorHAnsi" w:hAnsiTheme="minorHAnsi" w:cstheme="minorHAnsi"/>
          <w:sz w:val="20"/>
          <w:szCs w:val="20"/>
        </w:rPr>
      </w:pPr>
      <w:r>
        <w:rPr>
          <w:rFonts w:asciiTheme="minorHAnsi" w:hAnsiTheme="minorHAnsi" w:cstheme="minorHAnsi"/>
          <w:sz w:val="20"/>
          <w:szCs w:val="20"/>
        </w:rPr>
        <w:t xml:space="preserve">Revised </w:t>
      </w:r>
      <w:r w:rsidR="00573A18" w:rsidRPr="00925366">
        <w:rPr>
          <w:rFonts w:asciiTheme="minorHAnsi" w:hAnsiTheme="minorHAnsi" w:cstheme="minorHAnsi"/>
          <w:sz w:val="20"/>
          <w:szCs w:val="20"/>
        </w:rPr>
        <w:t>7/30</w:t>
      </w:r>
    </w:p>
    <w:sectPr w:rsidR="00564E4E" w:rsidRPr="00925366" w:rsidSect="00C165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481"/>
    <w:multiLevelType w:val="hybridMultilevel"/>
    <w:tmpl w:val="F73C4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E597A"/>
    <w:multiLevelType w:val="hybridMultilevel"/>
    <w:tmpl w:val="CA3630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B78EF"/>
    <w:multiLevelType w:val="multilevel"/>
    <w:tmpl w:val="59207B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7A4246"/>
    <w:multiLevelType w:val="hybridMultilevel"/>
    <w:tmpl w:val="6BC00A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F23932"/>
    <w:multiLevelType w:val="hybridMultilevel"/>
    <w:tmpl w:val="FCDAE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34717"/>
    <w:multiLevelType w:val="multilevel"/>
    <w:tmpl w:val="DD7A4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C12E09"/>
    <w:multiLevelType w:val="hybridMultilevel"/>
    <w:tmpl w:val="B8BA61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FE3ABB"/>
    <w:multiLevelType w:val="multilevel"/>
    <w:tmpl w:val="C3B8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D02C55"/>
    <w:multiLevelType w:val="multilevel"/>
    <w:tmpl w:val="DDFCC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5A5164"/>
    <w:multiLevelType w:val="multilevel"/>
    <w:tmpl w:val="44CA5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EF14B6"/>
    <w:multiLevelType w:val="multilevel"/>
    <w:tmpl w:val="8E12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82B66"/>
    <w:multiLevelType w:val="hybridMultilevel"/>
    <w:tmpl w:val="2766EB9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6135378"/>
    <w:multiLevelType w:val="hybridMultilevel"/>
    <w:tmpl w:val="A0345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A5C5799"/>
    <w:multiLevelType w:val="hybridMultilevel"/>
    <w:tmpl w:val="B88671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03089"/>
    <w:multiLevelType w:val="multilevel"/>
    <w:tmpl w:val="6AF00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E1B90"/>
    <w:multiLevelType w:val="multilevel"/>
    <w:tmpl w:val="5FC21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92D251B"/>
    <w:multiLevelType w:val="multilevel"/>
    <w:tmpl w:val="5DD069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D3ACD"/>
    <w:multiLevelType w:val="hybridMultilevel"/>
    <w:tmpl w:val="18C6AF00"/>
    <w:lvl w:ilvl="0" w:tplc="392A67E0">
      <w:start w:val="1"/>
      <w:numFmt w:val="upp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71906798"/>
    <w:multiLevelType w:val="hybridMultilevel"/>
    <w:tmpl w:val="4F443AE6"/>
    <w:lvl w:ilvl="0" w:tplc="0A140392">
      <w:start w:val="1"/>
      <w:numFmt w:val="upperLetter"/>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528CC"/>
    <w:multiLevelType w:val="multilevel"/>
    <w:tmpl w:val="9992F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7"/>
  </w:num>
  <w:num w:numId="4">
    <w:abstractNumId w:val="14"/>
  </w:num>
  <w:num w:numId="5">
    <w:abstractNumId w:val="16"/>
  </w:num>
  <w:num w:numId="6">
    <w:abstractNumId w:val="3"/>
  </w:num>
  <w:num w:numId="7">
    <w:abstractNumId w:val="13"/>
  </w:num>
  <w:num w:numId="8">
    <w:abstractNumId w:val="17"/>
  </w:num>
  <w:num w:numId="9">
    <w:abstractNumId w:val="5"/>
  </w:num>
  <w:num w:numId="10">
    <w:abstractNumId w:val="2"/>
  </w:num>
  <w:num w:numId="11">
    <w:abstractNumId w:val="19"/>
  </w:num>
  <w:num w:numId="12">
    <w:abstractNumId w:val="10"/>
  </w:num>
  <w:num w:numId="13">
    <w:abstractNumId w:val="9"/>
  </w:num>
  <w:num w:numId="14">
    <w:abstractNumId w:val="8"/>
  </w:num>
  <w:num w:numId="15">
    <w:abstractNumId w:val="6"/>
  </w:num>
  <w:num w:numId="16">
    <w:abstractNumId w:val="4"/>
  </w:num>
  <w:num w:numId="17">
    <w:abstractNumId w:val="11"/>
  </w:num>
  <w:num w:numId="18">
    <w:abstractNumId w:val="1"/>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E4E"/>
    <w:rsid w:val="00002251"/>
    <w:rsid w:val="000058B7"/>
    <w:rsid w:val="00060999"/>
    <w:rsid w:val="00077B96"/>
    <w:rsid w:val="00095EE7"/>
    <w:rsid w:val="000B3AAD"/>
    <w:rsid w:val="0015293C"/>
    <w:rsid w:val="00187742"/>
    <w:rsid w:val="001F4902"/>
    <w:rsid w:val="001F51DD"/>
    <w:rsid w:val="00214BE6"/>
    <w:rsid w:val="00226B30"/>
    <w:rsid w:val="00246E60"/>
    <w:rsid w:val="002E50DD"/>
    <w:rsid w:val="00324418"/>
    <w:rsid w:val="00387657"/>
    <w:rsid w:val="003D674D"/>
    <w:rsid w:val="003E376C"/>
    <w:rsid w:val="00435942"/>
    <w:rsid w:val="004512D5"/>
    <w:rsid w:val="004854C0"/>
    <w:rsid w:val="00564E4E"/>
    <w:rsid w:val="00571297"/>
    <w:rsid w:val="00573A18"/>
    <w:rsid w:val="00605963"/>
    <w:rsid w:val="00645502"/>
    <w:rsid w:val="00647C2F"/>
    <w:rsid w:val="00671930"/>
    <w:rsid w:val="006B7C59"/>
    <w:rsid w:val="006C66A0"/>
    <w:rsid w:val="006D019D"/>
    <w:rsid w:val="006D66ED"/>
    <w:rsid w:val="007100FD"/>
    <w:rsid w:val="00722ADF"/>
    <w:rsid w:val="00724427"/>
    <w:rsid w:val="00732378"/>
    <w:rsid w:val="00732ED2"/>
    <w:rsid w:val="00737672"/>
    <w:rsid w:val="007522E8"/>
    <w:rsid w:val="007967A8"/>
    <w:rsid w:val="00896B64"/>
    <w:rsid w:val="008F4F49"/>
    <w:rsid w:val="008F55EE"/>
    <w:rsid w:val="009012DA"/>
    <w:rsid w:val="00916D56"/>
    <w:rsid w:val="00925366"/>
    <w:rsid w:val="00974BE6"/>
    <w:rsid w:val="009C37E4"/>
    <w:rsid w:val="009C5B15"/>
    <w:rsid w:val="009F7071"/>
    <w:rsid w:val="00A46423"/>
    <w:rsid w:val="00A46F89"/>
    <w:rsid w:val="00A721CD"/>
    <w:rsid w:val="00A80040"/>
    <w:rsid w:val="00A94881"/>
    <w:rsid w:val="00AF143C"/>
    <w:rsid w:val="00B95ABD"/>
    <w:rsid w:val="00C04D22"/>
    <w:rsid w:val="00C15D79"/>
    <w:rsid w:val="00C16505"/>
    <w:rsid w:val="00C33556"/>
    <w:rsid w:val="00C724D8"/>
    <w:rsid w:val="00CF06F4"/>
    <w:rsid w:val="00D47AA7"/>
    <w:rsid w:val="00DC381B"/>
    <w:rsid w:val="00E633AF"/>
    <w:rsid w:val="00E72FDE"/>
    <w:rsid w:val="00E82CB0"/>
    <w:rsid w:val="00EC08E1"/>
    <w:rsid w:val="00ED4514"/>
    <w:rsid w:val="00EF41EF"/>
    <w:rsid w:val="00EF6DED"/>
    <w:rsid w:val="00F3066B"/>
    <w:rsid w:val="00F45B26"/>
    <w:rsid w:val="00FB09B9"/>
    <w:rsid w:val="00FB38B9"/>
    <w:rsid w:val="00FB49DD"/>
    <w:rsid w:val="00FC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9970C"/>
  <w15:docId w15:val="{2E62480F-D79B-482A-A782-7578B91FC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4E4E"/>
    <w:rPr>
      <w:rFonts w:ascii="Tahoma" w:hAnsi="Tahoma" w:cs="Tahoma"/>
      <w:sz w:val="16"/>
      <w:szCs w:val="16"/>
    </w:rPr>
  </w:style>
  <w:style w:type="character" w:customStyle="1" w:styleId="BalloonTextChar">
    <w:name w:val="Balloon Text Char"/>
    <w:basedOn w:val="DefaultParagraphFont"/>
    <w:link w:val="BalloonText"/>
    <w:uiPriority w:val="99"/>
    <w:semiHidden/>
    <w:rsid w:val="00564E4E"/>
    <w:rPr>
      <w:rFonts w:ascii="Tahoma" w:eastAsia="Times New Roman" w:hAnsi="Tahoma" w:cs="Tahoma"/>
      <w:sz w:val="16"/>
      <w:szCs w:val="16"/>
    </w:rPr>
  </w:style>
  <w:style w:type="paragraph" w:styleId="ListParagraph">
    <w:name w:val="List Paragraph"/>
    <w:basedOn w:val="Normal"/>
    <w:uiPriority w:val="34"/>
    <w:qFormat/>
    <w:rsid w:val="00435942"/>
    <w:pPr>
      <w:ind w:left="720"/>
      <w:contextualSpacing/>
    </w:pPr>
  </w:style>
  <w:style w:type="character" w:styleId="Hyperlink">
    <w:name w:val="Hyperlink"/>
    <w:basedOn w:val="DefaultParagraphFont"/>
    <w:uiPriority w:val="99"/>
    <w:unhideWhenUsed/>
    <w:rsid w:val="00645502"/>
    <w:rPr>
      <w:strike w:val="0"/>
      <w:dstrike w:val="0"/>
      <w:color w:val="1F5696"/>
      <w:u w:val="none"/>
      <w:effect w:val="none"/>
    </w:rPr>
  </w:style>
  <w:style w:type="character" w:styleId="Strong">
    <w:name w:val="Strong"/>
    <w:basedOn w:val="DefaultParagraphFont"/>
    <w:uiPriority w:val="22"/>
    <w:qFormat/>
    <w:rsid w:val="00645502"/>
    <w:rPr>
      <w:b/>
      <w:bCs/>
    </w:rPr>
  </w:style>
  <w:style w:type="character" w:styleId="CommentReference">
    <w:name w:val="annotation reference"/>
    <w:basedOn w:val="DefaultParagraphFont"/>
    <w:uiPriority w:val="99"/>
    <w:semiHidden/>
    <w:unhideWhenUsed/>
    <w:rsid w:val="00FC7988"/>
    <w:rPr>
      <w:sz w:val="16"/>
      <w:szCs w:val="16"/>
    </w:rPr>
  </w:style>
  <w:style w:type="paragraph" w:styleId="CommentText">
    <w:name w:val="annotation text"/>
    <w:basedOn w:val="Normal"/>
    <w:link w:val="CommentTextChar"/>
    <w:uiPriority w:val="99"/>
    <w:semiHidden/>
    <w:unhideWhenUsed/>
    <w:rsid w:val="00FC7988"/>
    <w:rPr>
      <w:sz w:val="20"/>
      <w:szCs w:val="20"/>
    </w:rPr>
  </w:style>
  <w:style w:type="character" w:customStyle="1" w:styleId="CommentTextChar">
    <w:name w:val="Comment Text Char"/>
    <w:basedOn w:val="DefaultParagraphFont"/>
    <w:link w:val="CommentText"/>
    <w:uiPriority w:val="99"/>
    <w:semiHidden/>
    <w:rsid w:val="00FC79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7988"/>
    <w:rPr>
      <w:b/>
      <w:bCs/>
    </w:rPr>
  </w:style>
  <w:style w:type="character" w:customStyle="1" w:styleId="CommentSubjectChar">
    <w:name w:val="Comment Subject Char"/>
    <w:basedOn w:val="CommentTextChar"/>
    <w:link w:val="CommentSubject"/>
    <w:uiPriority w:val="99"/>
    <w:semiHidden/>
    <w:rsid w:val="00FC798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353437">
      <w:bodyDiv w:val="1"/>
      <w:marLeft w:val="0"/>
      <w:marRight w:val="0"/>
      <w:marTop w:val="0"/>
      <w:marBottom w:val="0"/>
      <w:divBdr>
        <w:top w:val="none" w:sz="0" w:space="0" w:color="auto"/>
        <w:left w:val="none" w:sz="0" w:space="0" w:color="auto"/>
        <w:bottom w:val="none" w:sz="0" w:space="0" w:color="auto"/>
        <w:right w:val="none" w:sz="0" w:space="0" w:color="auto"/>
      </w:divBdr>
      <w:divsChild>
        <w:div w:id="579560546">
          <w:marLeft w:val="0"/>
          <w:marRight w:val="0"/>
          <w:marTop w:val="0"/>
          <w:marBottom w:val="0"/>
          <w:divBdr>
            <w:top w:val="none" w:sz="0" w:space="0" w:color="auto"/>
            <w:left w:val="none" w:sz="0" w:space="0" w:color="auto"/>
            <w:bottom w:val="none" w:sz="0" w:space="0" w:color="auto"/>
            <w:right w:val="none" w:sz="0" w:space="0" w:color="auto"/>
          </w:divBdr>
          <w:divsChild>
            <w:div w:id="391655685">
              <w:marLeft w:val="0"/>
              <w:marRight w:val="0"/>
              <w:marTop w:val="0"/>
              <w:marBottom w:val="0"/>
              <w:divBdr>
                <w:top w:val="none" w:sz="0" w:space="0" w:color="auto"/>
                <w:left w:val="none" w:sz="0" w:space="0" w:color="auto"/>
                <w:bottom w:val="none" w:sz="0" w:space="0" w:color="auto"/>
                <w:right w:val="none" w:sz="0" w:space="0" w:color="auto"/>
              </w:divBdr>
              <w:divsChild>
                <w:div w:id="1575969549">
                  <w:marLeft w:val="0"/>
                  <w:marRight w:val="0"/>
                  <w:marTop w:val="0"/>
                  <w:marBottom w:val="0"/>
                  <w:divBdr>
                    <w:top w:val="none" w:sz="0" w:space="0" w:color="auto"/>
                    <w:left w:val="none" w:sz="0" w:space="0" w:color="auto"/>
                    <w:bottom w:val="none" w:sz="0" w:space="0" w:color="auto"/>
                    <w:right w:val="none" w:sz="0" w:space="0" w:color="auto"/>
                  </w:divBdr>
                  <w:divsChild>
                    <w:div w:id="510608565">
                      <w:marLeft w:val="0"/>
                      <w:marRight w:val="0"/>
                      <w:marTop w:val="0"/>
                      <w:marBottom w:val="0"/>
                      <w:divBdr>
                        <w:top w:val="none" w:sz="0" w:space="0" w:color="auto"/>
                        <w:left w:val="none" w:sz="0" w:space="0" w:color="auto"/>
                        <w:bottom w:val="none" w:sz="0" w:space="0" w:color="auto"/>
                        <w:right w:val="none" w:sz="0" w:space="0" w:color="auto"/>
                      </w:divBdr>
                      <w:divsChild>
                        <w:div w:id="754520166">
                          <w:marLeft w:val="0"/>
                          <w:marRight w:val="0"/>
                          <w:marTop w:val="0"/>
                          <w:marBottom w:val="0"/>
                          <w:divBdr>
                            <w:top w:val="none" w:sz="0" w:space="0" w:color="auto"/>
                            <w:left w:val="none" w:sz="0" w:space="0" w:color="auto"/>
                            <w:bottom w:val="none" w:sz="0" w:space="0" w:color="auto"/>
                            <w:right w:val="none" w:sz="0" w:space="0" w:color="auto"/>
                          </w:divBdr>
                          <w:divsChild>
                            <w:div w:id="1358042541">
                              <w:marLeft w:val="3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830176">
      <w:bodyDiv w:val="1"/>
      <w:marLeft w:val="0"/>
      <w:marRight w:val="0"/>
      <w:marTop w:val="0"/>
      <w:marBottom w:val="0"/>
      <w:divBdr>
        <w:top w:val="none" w:sz="0" w:space="0" w:color="auto"/>
        <w:left w:val="none" w:sz="0" w:space="0" w:color="auto"/>
        <w:bottom w:val="none" w:sz="0" w:space="0" w:color="auto"/>
        <w:right w:val="none" w:sz="0" w:space="0" w:color="auto"/>
      </w:divBdr>
      <w:divsChild>
        <w:div w:id="655450019">
          <w:marLeft w:val="0"/>
          <w:marRight w:val="0"/>
          <w:marTop w:val="0"/>
          <w:marBottom w:val="0"/>
          <w:divBdr>
            <w:top w:val="none" w:sz="0" w:space="0" w:color="auto"/>
            <w:left w:val="none" w:sz="0" w:space="0" w:color="auto"/>
            <w:bottom w:val="none" w:sz="0" w:space="0" w:color="auto"/>
            <w:right w:val="none" w:sz="0" w:space="0" w:color="auto"/>
          </w:divBdr>
          <w:divsChild>
            <w:div w:id="651565566">
              <w:marLeft w:val="0"/>
              <w:marRight w:val="0"/>
              <w:marTop w:val="0"/>
              <w:marBottom w:val="0"/>
              <w:divBdr>
                <w:top w:val="none" w:sz="0" w:space="0" w:color="auto"/>
                <w:left w:val="none" w:sz="0" w:space="0" w:color="auto"/>
                <w:bottom w:val="none" w:sz="0" w:space="0" w:color="auto"/>
                <w:right w:val="none" w:sz="0" w:space="0" w:color="auto"/>
              </w:divBdr>
              <w:divsChild>
                <w:div w:id="1922443972">
                  <w:marLeft w:val="0"/>
                  <w:marRight w:val="0"/>
                  <w:marTop w:val="0"/>
                  <w:marBottom w:val="0"/>
                  <w:divBdr>
                    <w:top w:val="none" w:sz="0" w:space="0" w:color="auto"/>
                    <w:left w:val="none" w:sz="0" w:space="0" w:color="auto"/>
                    <w:bottom w:val="none" w:sz="0" w:space="0" w:color="auto"/>
                    <w:right w:val="none" w:sz="0" w:space="0" w:color="auto"/>
                  </w:divBdr>
                  <w:divsChild>
                    <w:div w:id="1643928499">
                      <w:marLeft w:val="0"/>
                      <w:marRight w:val="0"/>
                      <w:marTop w:val="0"/>
                      <w:marBottom w:val="0"/>
                      <w:divBdr>
                        <w:top w:val="none" w:sz="0" w:space="0" w:color="auto"/>
                        <w:left w:val="none" w:sz="0" w:space="0" w:color="auto"/>
                        <w:bottom w:val="none" w:sz="0" w:space="0" w:color="auto"/>
                        <w:right w:val="none" w:sz="0" w:space="0" w:color="auto"/>
                      </w:divBdr>
                      <w:divsChild>
                        <w:div w:id="1597205077">
                          <w:marLeft w:val="0"/>
                          <w:marRight w:val="0"/>
                          <w:marTop w:val="0"/>
                          <w:marBottom w:val="0"/>
                          <w:divBdr>
                            <w:top w:val="none" w:sz="0" w:space="0" w:color="auto"/>
                            <w:left w:val="none" w:sz="0" w:space="0" w:color="auto"/>
                            <w:bottom w:val="none" w:sz="0" w:space="0" w:color="auto"/>
                            <w:right w:val="none" w:sz="0" w:space="0" w:color="auto"/>
                          </w:divBdr>
                          <w:divsChild>
                            <w:div w:id="1514219151">
                              <w:marLeft w:val="3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982671">
      <w:bodyDiv w:val="1"/>
      <w:marLeft w:val="0"/>
      <w:marRight w:val="0"/>
      <w:marTop w:val="0"/>
      <w:marBottom w:val="0"/>
      <w:divBdr>
        <w:top w:val="none" w:sz="0" w:space="0" w:color="auto"/>
        <w:left w:val="none" w:sz="0" w:space="0" w:color="auto"/>
        <w:bottom w:val="none" w:sz="0" w:space="0" w:color="auto"/>
        <w:right w:val="none" w:sz="0" w:space="0" w:color="auto"/>
      </w:divBdr>
      <w:divsChild>
        <w:div w:id="313221071">
          <w:marLeft w:val="0"/>
          <w:marRight w:val="0"/>
          <w:marTop w:val="0"/>
          <w:marBottom w:val="0"/>
          <w:divBdr>
            <w:top w:val="none" w:sz="0" w:space="0" w:color="auto"/>
            <w:left w:val="none" w:sz="0" w:space="0" w:color="auto"/>
            <w:bottom w:val="none" w:sz="0" w:space="0" w:color="auto"/>
            <w:right w:val="none" w:sz="0" w:space="0" w:color="auto"/>
          </w:divBdr>
          <w:divsChild>
            <w:div w:id="1989354642">
              <w:marLeft w:val="0"/>
              <w:marRight w:val="0"/>
              <w:marTop w:val="0"/>
              <w:marBottom w:val="0"/>
              <w:divBdr>
                <w:top w:val="none" w:sz="0" w:space="0" w:color="auto"/>
                <w:left w:val="none" w:sz="0" w:space="0" w:color="auto"/>
                <w:bottom w:val="none" w:sz="0" w:space="0" w:color="auto"/>
                <w:right w:val="none" w:sz="0" w:space="0" w:color="auto"/>
              </w:divBdr>
              <w:divsChild>
                <w:div w:id="1587032250">
                  <w:marLeft w:val="0"/>
                  <w:marRight w:val="0"/>
                  <w:marTop w:val="0"/>
                  <w:marBottom w:val="0"/>
                  <w:divBdr>
                    <w:top w:val="none" w:sz="0" w:space="0" w:color="auto"/>
                    <w:left w:val="none" w:sz="0" w:space="0" w:color="auto"/>
                    <w:bottom w:val="none" w:sz="0" w:space="0" w:color="auto"/>
                    <w:right w:val="none" w:sz="0" w:space="0" w:color="auto"/>
                  </w:divBdr>
                  <w:divsChild>
                    <w:div w:id="248276007">
                      <w:marLeft w:val="0"/>
                      <w:marRight w:val="0"/>
                      <w:marTop w:val="0"/>
                      <w:marBottom w:val="0"/>
                      <w:divBdr>
                        <w:top w:val="none" w:sz="0" w:space="0" w:color="auto"/>
                        <w:left w:val="none" w:sz="0" w:space="0" w:color="auto"/>
                        <w:bottom w:val="none" w:sz="0" w:space="0" w:color="auto"/>
                        <w:right w:val="none" w:sz="0" w:space="0" w:color="auto"/>
                      </w:divBdr>
                      <w:divsChild>
                        <w:div w:id="920026151">
                          <w:marLeft w:val="0"/>
                          <w:marRight w:val="0"/>
                          <w:marTop w:val="0"/>
                          <w:marBottom w:val="0"/>
                          <w:divBdr>
                            <w:top w:val="none" w:sz="0" w:space="0" w:color="auto"/>
                            <w:left w:val="none" w:sz="0" w:space="0" w:color="auto"/>
                            <w:bottom w:val="none" w:sz="0" w:space="0" w:color="auto"/>
                            <w:right w:val="none" w:sz="0" w:space="0" w:color="auto"/>
                          </w:divBdr>
                          <w:divsChild>
                            <w:div w:id="809636566">
                              <w:marLeft w:val="3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954419">
      <w:bodyDiv w:val="1"/>
      <w:marLeft w:val="0"/>
      <w:marRight w:val="0"/>
      <w:marTop w:val="0"/>
      <w:marBottom w:val="0"/>
      <w:divBdr>
        <w:top w:val="none" w:sz="0" w:space="0" w:color="auto"/>
        <w:left w:val="none" w:sz="0" w:space="0" w:color="auto"/>
        <w:bottom w:val="none" w:sz="0" w:space="0" w:color="auto"/>
        <w:right w:val="none" w:sz="0" w:space="0" w:color="auto"/>
      </w:divBdr>
    </w:div>
    <w:div w:id="1468206469">
      <w:bodyDiv w:val="1"/>
      <w:marLeft w:val="0"/>
      <w:marRight w:val="0"/>
      <w:marTop w:val="0"/>
      <w:marBottom w:val="0"/>
      <w:divBdr>
        <w:top w:val="none" w:sz="0" w:space="0" w:color="auto"/>
        <w:left w:val="none" w:sz="0" w:space="0" w:color="auto"/>
        <w:bottom w:val="none" w:sz="0" w:space="0" w:color="auto"/>
        <w:right w:val="none" w:sz="0" w:space="0" w:color="auto"/>
      </w:divBdr>
      <w:divsChild>
        <w:div w:id="931932205">
          <w:marLeft w:val="0"/>
          <w:marRight w:val="0"/>
          <w:marTop w:val="0"/>
          <w:marBottom w:val="0"/>
          <w:divBdr>
            <w:top w:val="none" w:sz="0" w:space="0" w:color="auto"/>
            <w:left w:val="none" w:sz="0" w:space="0" w:color="auto"/>
            <w:bottom w:val="none" w:sz="0" w:space="0" w:color="auto"/>
            <w:right w:val="none" w:sz="0" w:space="0" w:color="auto"/>
          </w:divBdr>
          <w:divsChild>
            <w:div w:id="616913908">
              <w:marLeft w:val="0"/>
              <w:marRight w:val="0"/>
              <w:marTop w:val="0"/>
              <w:marBottom w:val="0"/>
              <w:divBdr>
                <w:top w:val="none" w:sz="0" w:space="0" w:color="auto"/>
                <w:left w:val="none" w:sz="0" w:space="0" w:color="auto"/>
                <w:bottom w:val="none" w:sz="0" w:space="0" w:color="auto"/>
                <w:right w:val="none" w:sz="0" w:space="0" w:color="auto"/>
              </w:divBdr>
              <w:divsChild>
                <w:div w:id="737485444">
                  <w:marLeft w:val="0"/>
                  <w:marRight w:val="0"/>
                  <w:marTop w:val="0"/>
                  <w:marBottom w:val="0"/>
                  <w:divBdr>
                    <w:top w:val="none" w:sz="0" w:space="0" w:color="auto"/>
                    <w:left w:val="none" w:sz="0" w:space="0" w:color="auto"/>
                    <w:bottom w:val="none" w:sz="0" w:space="0" w:color="auto"/>
                    <w:right w:val="none" w:sz="0" w:space="0" w:color="auto"/>
                  </w:divBdr>
                  <w:divsChild>
                    <w:div w:id="1035154210">
                      <w:marLeft w:val="0"/>
                      <w:marRight w:val="0"/>
                      <w:marTop w:val="0"/>
                      <w:marBottom w:val="0"/>
                      <w:divBdr>
                        <w:top w:val="none" w:sz="0" w:space="0" w:color="auto"/>
                        <w:left w:val="none" w:sz="0" w:space="0" w:color="auto"/>
                        <w:bottom w:val="none" w:sz="0" w:space="0" w:color="auto"/>
                        <w:right w:val="none" w:sz="0" w:space="0" w:color="auto"/>
                      </w:divBdr>
                      <w:divsChild>
                        <w:div w:id="1104495592">
                          <w:marLeft w:val="0"/>
                          <w:marRight w:val="0"/>
                          <w:marTop w:val="0"/>
                          <w:marBottom w:val="0"/>
                          <w:divBdr>
                            <w:top w:val="none" w:sz="0" w:space="0" w:color="auto"/>
                            <w:left w:val="none" w:sz="0" w:space="0" w:color="auto"/>
                            <w:bottom w:val="none" w:sz="0" w:space="0" w:color="auto"/>
                            <w:right w:val="none" w:sz="0" w:space="0" w:color="auto"/>
                          </w:divBdr>
                          <w:divsChild>
                            <w:div w:id="1674137671">
                              <w:marLeft w:val="33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3082">
      <w:bodyDiv w:val="1"/>
      <w:marLeft w:val="0"/>
      <w:marRight w:val="0"/>
      <w:marTop w:val="0"/>
      <w:marBottom w:val="0"/>
      <w:divBdr>
        <w:top w:val="none" w:sz="0" w:space="0" w:color="auto"/>
        <w:left w:val="none" w:sz="0" w:space="0" w:color="auto"/>
        <w:bottom w:val="none" w:sz="0" w:space="0" w:color="auto"/>
        <w:right w:val="none" w:sz="0" w:space="0" w:color="auto"/>
      </w:divBdr>
      <w:divsChild>
        <w:div w:id="1325355026">
          <w:marLeft w:val="0"/>
          <w:marRight w:val="0"/>
          <w:marTop w:val="0"/>
          <w:marBottom w:val="0"/>
          <w:divBdr>
            <w:top w:val="none" w:sz="0" w:space="0" w:color="auto"/>
            <w:left w:val="none" w:sz="0" w:space="0" w:color="auto"/>
            <w:bottom w:val="none" w:sz="0" w:space="0" w:color="auto"/>
            <w:right w:val="none" w:sz="0" w:space="0" w:color="auto"/>
          </w:divBdr>
        </w:div>
      </w:divsChild>
    </w:div>
    <w:div w:id="1815220070">
      <w:bodyDiv w:val="1"/>
      <w:marLeft w:val="0"/>
      <w:marRight w:val="0"/>
      <w:marTop w:val="0"/>
      <w:marBottom w:val="0"/>
      <w:divBdr>
        <w:top w:val="none" w:sz="0" w:space="0" w:color="auto"/>
        <w:left w:val="none" w:sz="0" w:space="0" w:color="auto"/>
        <w:bottom w:val="none" w:sz="0" w:space="0" w:color="auto"/>
        <w:right w:val="none" w:sz="0" w:space="0" w:color="auto"/>
      </w:divBdr>
      <w:divsChild>
        <w:div w:id="947156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slavra</dc:creator>
  <cp:lastModifiedBy>Jeff Jones</cp:lastModifiedBy>
  <cp:revision>8</cp:revision>
  <cp:lastPrinted>2012-05-31T18:45:00Z</cp:lastPrinted>
  <dcterms:created xsi:type="dcterms:W3CDTF">2018-07-30T18:05:00Z</dcterms:created>
  <dcterms:modified xsi:type="dcterms:W3CDTF">2018-08-01T12:54:00Z</dcterms:modified>
</cp:coreProperties>
</file>