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CEB" w:rsidRPr="00342A79" w:rsidRDefault="00664CEB" w:rsidP="006C5D4E">
      <w:pPr>
        <w:pStyle w:val="BlockText"/>
        <w:ind w:left="0"/>
        <w:jc w:val="center"/>
        <w:rPr>
          <w:rFonts w:ascii="Arial" w:hAnsi="Arial" w:cs="Arial"/>
          <w:b/>
          <w:bCs/>
          <w:color w:val="536798"/>
          <w:sz w:val="28"/>
          <w:szCs w:val="28"/>
          <w:u w:val="single"/>
        </w:rPr>
      </w:pPr>
      <w:r>
        <w:rPr>
          <w:rFonts w:ascii="Arial" w:hAnsi="Arial" w:cs="Arial"/>
          <w:b/>
          <w:bCs/>
          <w:color w:val="536798"/>
          <w:sz w:val="28"/>
          <w:szCs w:val="28"/>
          <w:u w:val="single"/>
        </w:rPr>
        <w:t xml:space="preserve">APPROVAL </w:t>
      </w:r>
      <w:r w:rsidRPr="00342A79">
        <w:rPr>
          <w:rFonts w:ascii="Arial" w:hAnsi="Arial" w:cs="Arial"/>
          <w:b/>
          <w:bCs/>
          <w:color w:val="536798"/>
          <w:sz w:val="28"/>
          <w:szCs w:val="28"/>
          <w:u w:val="single"/>
        </w:rPr>
        <w:t>PAGE FOR PROPOSALS</w:t>
      </w:r>
    </w:p>
    <w:p w:rsidR="00664CEB" w:rsidRDefault="00664CEB" w:rsidP="00664CEB">
      <w:pPr>
        <w:jc w:val="center"/>
        <w:rPr>
          <w:rFonts w:ascii="Arial" w:hAnsi="Arial" w:cs="Arial"/>
        </w:rPr>
      </w:pPr>
    </w:p>
    <w:p w:rsidR="00664CEB" w:rsidRPr="005B337B" w:rsidRDefault="00625D01" w:rsidP="00664CEB">
      <w:pPr>
        <w:jc w:val="center"/>
        <w:rPr>
          <w:rFonts w:ascii="Arial" w:hAnsi="Arial" w:cs="Arial"/>
          <w:b/>
          <w:sz w:val="22"/>
          <w:szCs w:val="22"/>
        </w:rPr>
      </w:pPr>
      <w:r>
        <w:rPr>
          <w:rFonts w:ascii="Arial" w:hAnsi="Arial" w:cs="Arial"/>
          <w:b/>
          <w:sz w:val="22"/>
          <w:szCs w:val="22"/>
        </w:rPr>
        <w:t>Academic A</w:t>
      </w:r>
      <w:r w:rsidR="00664CEB" w:rsidRPr="005B337B">
        <w:rPr>
          <w:rFonts w:ascii="Arial" w:hAnsi="Arial" w:cs="Arial"/>
          <w:b/>
          <w:sz w:val="22"/>
          <w:szCs w:val="22"/>
        </w:rPr>
        <w:t>ffairs Council</w:t>
      </w:r>
    </w:p>
    <w:p w:rsidR="00664CEB" w:rsidRPr="005B337B" w:rsidRDefault="006C5D4E" w:rsidP="00664CEB">
      <w:pPr>
        <w:jc w:val="center"/>
        <w:rPr>
          <w:rFonts w:ascii="Arial" w:hAnsi="Arial" w:cs="Arial"/>
          <w:b/>
          <w:sz w:val="22"/>
          <w:szCs w:val="22"/>
        </w:rPr>
      </w:pPr>
      <w:r>
        <w:rPr>
          <w:rFonts w:ascii="Arial" w:hAnsi="Arial" w:cs="Arial"/>
          <w:b/>
          <w:sz w:val="22"/>
          <w:szCs w:val="22"/>
        </w:rPr>
        <w:t>Submission Information</w:t>
      </w:r>
    </w:p>
    <w:p w:rsidR="00664CEB" w:rsidRPr="005B337B" w:rsidRDefault="00664CEB" w:rsidP="00664CEB">
      <w:pPr>
        <w:jc w:val="center"/>
        <w:rPr>
          <w:rFonts w:ascii="Arial" w:hAnsi="Arial" w:cs="Arial"/>
          <w:b/>
          <w:sz w:val="22"/>
          <w:szCs w:val="22"/>
        </w:rPr>
      </w:pPr>
    </w:p>
    <w:p w:rsidR="00664CEB" w:rsidRPr="005B337B" w:rsidRDefault="00664CEB" w:rsidP="00664CEB">
      <w:pPr>
        <w:pBdr>
          <w:bottom w:val="dotted" w:sz="24" w:space="1" w:color="auto"/>
        </w:pBdr>
        <w:jc w:val="center"/>
        <w:rPr>
          <w:rFonts w:ascii="Arial" w:hAnsi="Arial" w:cs="Arial"/>
          <w:b/>
          <w:sz w:val="22"/>
          <w:szCs w:val="22"/>
        </w:rPr>
      </w:pPr>
      <w:r w:rsidRPr="005B337B">
        <w:rPr>
          <w:rFonts w:ascii="Arial" w:hAnsi="Arial" w:cs="Arial"/>
          <w:b/>
          <w:sz w:val="22"/>
          <w:szCs w:val="22"/>
        </w:rPr>
        <w:t>Submission Information</w:t>
      </w:r>
    </w:p>
    <w:p w:rsidR="00664CEB" w:rsidRPr="00342A79" w:rsidRDefault="00664CEB" w:rsidP="006C5D4E">
      <w:pP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7815BA">
        <w:tc>
          <w:tcPr>
            <w:tcW w:w="5035" w:type="dxa"/>
          </w:tcPr>
          <w:p w:rsidR="00664CEB" w:rsidRDefault="007815BA" w:rsidP="006C5D4E">
            <w:pPr>
              <w:rPr>
                <w:rFonts w:ascii="Arial" w:hAnsi="Arial" w:cs="Arial"/>
                <w:b/>
                <w:color w:val="007DC3"/>
                <w:sz w:val="28"/>
                <w:szCs w:val="28"/>
                <w:u w:val="single"/>
              </w:rPr>
            </w:pPr>
            <w:r>
              <w:rPr>
                <w:rFonts w:ascii="Arial" w:hAnsi="Arial" w:cs="Arial"/>
                <w:b/>
                <w:color w:val="007DC3"/>
                <w:sz w:val="28"/>
                <w:szCs w:val="28"/>
                <w:u w:val="single"/>
              </w:rPr>
              <w:t xml:space="preserve">Cheyney University </w:t>
            </w:r>
            <w:r w:rsidR="006C5D4E">
              <w:rPr>
                <w:rFonts w:ascii="Arial" w:hAnsi="Arial" w:cs="Arial"/>
                <w:b/>
                <w:color w:val="007DC3"/>
                <w:sz w:val="28"/>
                <w:szCs w:val="28"/>
                <w:u w:val="single"/>
              </w:rPr>
              <w:t>Policy</w:t>
            </w:r>
            <w:r w:rsidR="00664CEB">
              <w:rPr>
                <w:rFonts w:ascii="Arial" w:hAnsi="Arial" w:cs="Arial"/>
                <w:b/>
                <w:color w:val="007DC3"/>
                <w:sz w:val="28"/>
                <w:szCs w:val="28"/>
                <w:u w:val="single"/>
              </w:rPr>
              <w:t xml:space="preserve"> Number:</w:t>
            </w:r>
          </w:p>
        </w:tc>
        <w:tc>
          <w:tcPr>
            <w:tcW w:w="5755" w:type="dxa"/>
          </w:tcPr>
          <w:p w:rsidR="00664CEB" w:rsidRPr="008F4CED" w:rsidRDefault="00625D01" w:rsidP="009A4431">
            <w:pPr>
              <w:rPr>
                <w:rFonts w:ascii="Arial" w:hAnsi="Arial" w:cs="Arial"/>
                <w:szCs w:val="28"/>
              </w:rPr>
            </w:pPr>
            <w:r w:rsidRPr="008F4CED">
              <w:rPr>
                <w:rFonts w:ascii="Arial" w:hAnsi="Arial" w:cs="Arial"/>
                <w:szCs w:val="28"/>
              </w:rPr>
              <w:t>AA 2010-1000</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Policy Type:</w:t>
            </w:r>
          </w:p>
        </w:tc>
        <w:tc>
          <w:tcPr>
            <w:tcW w:w="5755" w:type="dxa"/>
          </w:tcPr>
          <w:p w:rsidR="00664CEB" w:rsidRPr="008F4CED" w:rsidRDefault="00625D01" w:rsidP="009A4431">
            <w:pPr>
              <w:rPr>
                <w:rFonts w:ascii="Arial" w:hAnsi="Arial" w:cs="Arial"/>
                <w:szCs w:val="28"/>
              </w:rPr>
            </w:pPr>
            <w:r w:rsidRPr="008F4CED">
              <w:rPr>
                <w:rFonts w:ascii="Arial" w:hAnsi="Arial" w:cs="Arial"/>
                <w:szCs w:val="28"/>
              </w:rPr>
              <w:t>Procedures for Repeating Courses</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Approved by:</w:t>
            </w:r>
          </w:p>
        </w:tc>
        <w:tc>
          <w:tcPr>
            <w:tcW w:w="5755" w:type="dxa"/>
          </w:tcPr>
          <w:p w:rsidR="00664CEB" w:rsidRPr="008F4CED" w:rsidRDefault="00625D01" w:rsidP="009A4431">
            <w:pPr>
              <w:rPr>
                <w:rFonts w:ascii="Arial" w:hAnsi="Arial" w:cs="Arial"/>
                <w:szCs w:val="28"/>
              </w:rPr>
            </w:pPr>
            <w:r w:rsidRPr="008F4CED">
              <w:rPr>
                <w:rFonts w:ascii="Arial" w:hAnsi="Arial" w:cs="Arial"/>
                <w:szCs w:val="28"/>
              </w:rPr>
              <w:t>Academic Affairs Council</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History:</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Revised 12-9-2009</w:t>
            </w:r>
            <w:r w:rsidR="00D54C76" w:rsidRPr="008F4CED">
              <w:rPr>
                <w:rFonts w:ascii="Arial" w:hAnsi="Arial" w:cs="Arial"/>
                <w:szCs w:val="28"/>
              </w:rPr>
              <w:t>; Revised 9-12-18</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Related Policy(s)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r w:rsidR="00664CEB" w:rsidTr="007815BA">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Additional References</w:t>
            </w:r>
            <w:r w:rsidR="00664CEB">
              <w:rPr>
                <w:rFonts w:ascii="Arial" w:hAnsi="Arial" w:cs="Arial"/>
                <w:b/>
                <w:color w:val="007DC3"/>
                <w:sz w:val="28"/>
                <w:szCs w:val="28"/>
                <w:u w:val="single"/>
              </w:rPr>
              <w:t>:</w:t>
            </w:r>
          </w:p>
        </w:tc>
        <w:tc>
          <w:tcPr>
            <w:tcW w:w="5755" w:type="dxa"/>
          </w:tcPr>
          <w:p w:rsidR="00664CEB" w:rsidRPr="008F4CED" w:rsidRDefault="00124038" w:rsidP="009A4431">
            <w:pPr>
              <w:rPr>
                <w:rFonts w:ascii="Arial" w:hAnsi="Arial" w:cs="Arial"/>
                <w:szCs w:val="28"/>
              </w:rPr>
            </w:pPr>
            <w:r w:rsidRPr="008F4CED">
              <w:rPr>
                <w:rFonts w:ascii="Arial" w:hAnsi="Arial" w:cs="Arial"/>
                <w:szCs w:val="28"/>
              </w:rPr>
              <w:t>N/A</w:t>
            </w:r>
          </w:p>
        </w:tc>
      </w:tr>
    </w:tbl>
    <w:p w:rsidR="00664CEB" w:rsidRDefault="00664CEB" w:rsidP="00664CEB">
      <w:pPr>
        <w:jc w:val="center"/>
        <w:rPr>
          <w:rFonts w:ascii="Arial" w:hAnsi="Arial" w:cs="Arial"/>
        </w:rPr>
      </w:pPr>
    </w:p>
    <w:tbl>
      <w:tblPr>
        <w:tblStyle w:val="TableGrid"/>
        <w:tblW w:w="0" w:type="auto"/>
        <w:tblLook w:val="04A0" w:firstRow="1" w:lastRow="0" w:firstColumn="1" w:lastColumn="0" w:noHBand="0" w:noVBand="1"/>
      </w:tblPr>
      <w:tblGrid>
        <w:gridCol w:w="5035"/>
        <w:gridCol w:w="5755"/>
      </w:tblGrid>
      <w:tr w:rsidR="00664CEB" w:rsidTr="00D54C76">
        <w:trPr>
          <w:trHeight w:val="872"/>
        </w:trPr>
        <w:tc>
          <w:tcPr>
            <w:tcW w:w="5035" w:type="dxa"/>
          </w:tcPr>
          <w:p w:rsidR="00664CEB" w:rsidRDefault="007815BA" w:rsidP="007815BA">
            <w:pPr>
              <w:rPr>
                <w:rFonts w:ascii="Arial" w:hAnsi="Arial" w:cs="Arial"/>
                <w:b/>
                <w:color w:val="007DC3"/>
                <w:sz w:val="28"/>
                <w:szCs w:val="28"/>
                <w:u w:val="single"/>
              </w:rPr>
            </w:pPr>
            <w:r>
              <w:rPr>
                <w:rFonts w:ascii="Arial" w:hAnsi="Arial" w:cs="Arial"/>
                <w:b/>
                <w:color w:val="007DC3"/>
                <w:sz w:val="28"/>
                <w:szCs w:val="28"/>
                <w:u w:val="single"/>
              </w:rPr>
              <w:t xml:space="preserve">A: </w:t>
            </w:r>
            <w:r w:rsidR="00664CEB">
              <w:rPr>
                <w:rFonts w:ascii="Arial" w:hAnsi="Arial" w:cs="Arial"/>
                <w:b/>
                <w:color w:val="007DC3"/>
                <w:sz w:val="28"/>
                <w:szCs w:val="28"/>
                <w:u w:val="single"/>
              </w:rPr>
              <w:t xml:space="preserve"> P</w:t>
            </w:r>
            <w:r>
              <w:rPr>
                <w:rFonts w:ascii="Arial" w:hAnsi="Arial" w:cs="Arial"/>
                <w:b/>
                <w:color w:val="007DC3"/>
                <w:sz w:val="28"/>
                <w:szCs w:val="28"/>
                <w:u w:val="single"/>
              </w:rPr>
              <w:t>u</w:t>
            </w:r>
            <w:r w:rsidR="00664CEB">
              <w:rPr>
                <w:rFonts w:ascii="Arial" w:hAnsi="Arial" w:cs="Arial"/>
                <w:b/>
                <w:color w:val="007DC3"/>
                <w:sz w:val="28"/>
                <w:szCs w:val="28"/>
                <w:u w:val="single"/>
              </w:rPr>
              <w:t>rpos</w:t>
            </w:r>
            <w:r>
              <w:rPr>
                <w:rFonts w:ascii="Arial" w:hAnsi="Arial" w:cs="Arial"/>
                <w:b/>
                <w:color w:val="007DC3"/>
                <w:sz w:val="28"/>
                <w:szCs w:val="28"/>
                <w:u w:val="single"/>
              </w:rPr>
              <w:t>e</w:t>
            </w:r>
          </w:p>
        </w:tc>
        <w:tc>
          <w:tcPr>
            <w:tcW w:w="5755" w:type="dxa"/>
          </w:tcPr>
          <w:p w:rsidR="00124038" w:rsidRPr="008F4CED" w:rsidRDefault="00124038" w:rsidP="00124038">
            <w:pPr>
              <w:rPr>
                <w:rFonts w:ascii="Arial" w:hAnsi="Arial" w:cs="Arial"/>
                <w:szCs w:val="28"/>
              </w:rPr>
            </w:pPr>
            <w:r w:rsidRPr="008F4CED">
              <w:rPr>
                <w:rFonts w:ascii="Arial" w:hAnsi="Arial" w:cs="Arial"/>
                <w:szCs w:val="28"/>
              </w:rPr>
              <w:t xml:space="preserve">The purpose of this </w:t>
            </w:r>
          </w:p>
          <w:p w:rsidR="00FD176E" w:rsidRPr="008F4CED" w:rsidRDefault="00124038" w:rsidP="009A4431">
            <w:pPr>
              <w:rPr>
                <w:rFonts w:ascii="Arial" w:hAnsi="Arial" w:cs="Arial"/>
                <w:szCs w:val="28"/>
              </w:rPr>
            </w:pPr>
            <w:r w:rsidRPr="008F4CED">
              <w:rPr>
                <w:rFonts w:ascii="Arial" w:hAnsi="Arial" w:cs="Arial"/>
                <w:szCs w:val="28"/>
              </w:rPr>
              <w:t>policy is to define the procedures for repeating undergraduate courses</w:t>
            </w:r>
            <w:r w:rsidR="00FD176E" w:rsidRPr="008F4CED">
              <w:rPr>
                <w:rFonts w:ascii="Arial" w:hAnsi="Arial" w:cs="Arial"/>
                <w:szCs w:val="28"/>
              </w:rPr>
              <w:t>.</w:t>
            </w:r>
          </w:p>
        </w:tc>
      </w:tr>
      <w:tr w:rsidR="00664CEB" w:rsidTr="00625D01">
        <w:tc>
          <w:tcPr>
            <w:tcW w:w="5035" w:type="dxa"/>
          </w:tcPr>
          <w:p w:rsidR="00664CEB" w:rsidRDefault="007815BA" w:rsidP="009A4431">
            <w:pPr>
              <w:rPr>
                <w:rFonts w:ascii="Arial" w:hAnsi="Arial" w:cs="Arial"/>
                <w:b/>
                <w:color w:val="007DC3"/>
                <w:sz w:val="28"/>
                <w:szCs w:val="28"/>
                <w:u w:val="single"/>
              </w:rPr>
            </w:pPr>
            <w:r>
              <w:rPr>
                <w:rFonts w:ascii="Arial" w:hAnsi="Arial" w:cs="Arial"/>
                <w:b/>
                <w:color w:val="007DC3"/>
                <w:sz w:val="28"/>
                <w:szCs w:val="28"/>
                <w:u w:val="single"/>
              </w:rPr>
              <w:t>B:  Scope</w:t>
            </w:r>
          </w:p>
        </w:tc>
        <w:tc>
          <w:tcPr>
            <w:tcW w:w="5755" w:type="dxa"/>
          </w:tcPr>
          <w:p w:rsidR="007815BA" w:rsidRPr="008F4CED" w:rsidRDefault="00FD176E" w:rsidP="009A4431">
            <w:pPr>
              <w:rPr>
                <w:rFonts w:ascii="Arial" w:hAnsi="Arial" w:cs="Arial"/>
                <w:szCs w:val="28"/>
              </w:rPr>
            </w:pPr>
            <w:r w:rsidRPr="008F4CED">
              <w:rPr>
                <w:rFonts w:ascii="Arial" w:hAnsi="Arial" w:cs="Arial"/>
                <w:szCs w:val="28"/>
              </w:rPr>
              <w:t>This policy applies to all undergraduate students.</w:t>
            </w:r>
          </w:p>
        </w:tc>
      </w:tr>
    </w:tbl>
    <w:p w:rsidR="00664CEB" w:rsidRPr="006C5D4E" w:rsidRDefault="00664CEB" w:rsidP="00664CEB">
      <w:pPr>
        <w:rPr>
          <w:rFonts w:ascii="Arial" w:hAnsi="Arial" w:cs="Arial"/>
          <w:sz w:val="16"/>
        </w:rPr>
      </w:pPr>
    </w:p>
    <w:p w:rsidR="00664CEB" w:rsidRPr="00D54C76" w:rsidRDefault="00664CEB" w:rsidP="00D54C76">
      <w:pPr>
        <w:pBdr>
          <w:bottom w:val="dotted" w:sz="24" w:space="1" w:color="auto"/>
        </w:pBdr>
        <w:jc w:val="center"/>
        <w:rPr>
          <w:rFonts w:ascii="Arial" w:hAnsi="Arial" w:cs="Arial"/>
          <w:b/>
          <w:sz w:val="22"/>
          <w:szCs w:val="22"/>
        </w:rPr>
      </w:pPr>
      <w:r w:rsidRPr="005B337B">
        <w:rPr>
          <w:rFonts w:ascii="Arial" w:hAnsi="Arial" w:cs="Arial"/>
          <w:b/>
          <w:sz w:val="22"/>
          <w:szCs w:val="22"/>
        </w:rPr>
        <w:t>Rationale Information</w:t>
      </w:r>
    </w:p>
    <w:tbl>
      <w:tblPr>
        <w:tblStyle w:val="TableGrid"/>
        <w:tblW w:w="0" w:type="auto"/>
        <w:tblLook w:val="04A0" w:firstRow="1" w:lastRow="0" w:firstColumn="1" w:lastColumn="0" w:noHBand="0" w:noVBand="1"/>
      </w:tblPr>
      <w:tblGrid>
        <w:gridCol w:w="10790"/>
      </w:tblGrid>
      <w:tr w:rsidR="00664CEB" w:rsidRPr="00D54C76" w:rsidTr="008F4CED">
        <w:trPr>
          <w:trHeight w:val="2510"/>
        </w:trPr>
        <w:tc>
          <w:tcPr>
            <w:tcW w:w="10818" w:type="dxa"/>
          </w:tcPr>
          <w:p w:rsidR="008F4CED" w:rsidRPr="008F4CED" w:rsidRDefault="008F4CED" w:rsidP="00D54C76">
            <w:pPr>
              <w:spacing w:before="100" w:beforeAutospacing="1" w:after="100" w:afterAutospacing="1"/>
              <w:rPr>
                <w:rFonts w:asciiTheme="minorHAnsi" w:eastAsiaTheme="minorEastAsia" w:hAnsiTheme="minorHAnsi" w:cstheme="minorBidi"/>
                <w:b/>
                <w:color w:val="4081D0"/>
                <w:sz w:val="32"/>
                <w:szCs w:val="32"/>
              </w:rPr>
            </w:pPr>
            <w:r w:rsidRPr="008F4CED">
              <w:rPr>
                <w:rFonts w:asciiTheme="minorHAnsi" w:eastAsiaTheme="minorEastAsia" w:hAnsiTheme="minorHAnsi" w:cstheme="minorBidi"/>
                <w:b/>
                <w:color w:val="4081D0"/>
                <w:sz w:val="32"/>
                <w:szCs w:val="32"/>
              </w:rPr>
              <w:t>D. Policy &amp; Procedure(s)</w:t>
            </w:r>
          </w:p>
          <w:p w:rsidR="00D54C76" w:rsidRPr="008F4CED" w:rsidRDefault="00D54C76" w:rsidP="00D54C76">
            <w:pPr>
              <w:spacing w:before="100" w:beforeAutospacing="1" w:after="100" w:afterAutospacing="1"/>
              <w:rPr>
                <w:rFonts w:eastAsiaTheme="minorEastAsia"/>
                <w:szCs w:val="22"/>
              </w:rPr>
            </w:pPr>
            <w:r w:rsidRPr="008F4CED">
              <w:rPr>
                <w:rFonts w:asciiTheme="minorHAnsi" w:eastAsiaTheme="minorEastAsia" w:hAnsiTheme="minorHAnsi" w:cstheme="minorBidi"/>
                <w:szCs w:val="22"/>
              </w:rPr>
              <w:t xml:space="preserve">A student, in consultation with the adviser, may repeat a course to improve the GPA, to meet minimum competency requirements, or to satisfy graduation requirements. Students only need to repeat a failed course if it is specifically required for graduation. Students may repeat courses for which they have received a grade of B, C, D, F, or WC. </w:t>
            </w:r>
          </w:p>
          <w:p w:rsidR="00D54C76" w:rsidRPr="008F4CED" w:rsidRDefault="00D54C76" w:rsidP="00D54C76">
            <w:pPr>
              <w:spacing w:before="100" w:beforeAutospacing="1" w:after="100" w:afterAutospacing="1"/>
              <w:rPr>
                <w:rFonts w:eastAsiaTheme="minorEastAsia"/>
                <w:i/>
                <w:iCs/>
                <w:szCs w:val="22"/>
              </w:rPr>
            </w:pPr>
            <w:r w:rsidRPr="008F4CED">
              <w:rPr>
                <w:rFonts w:asciiTheme="minorHAnsi" w:eastAsiaTheme="minorEastAsia" w:hAnsiTheme="minorHAnsi" w:cstheme="minorBidi"/>
                <w:szCs w:val="22"/>
              </w:rPr>
              <w:t xml:space="preserve">Courses failed at Cheyney must be repeated at Cheyney in order to earn course credit and credit toward graduation. Students may not transfer credit for any course taken at another institution that is the equivalent of a course previously taken at Cheyney; this policy applies whether the course was passed or failed at Cheyney University. Students may repeat courses at Cheyney for which they have received transferred credit, </w:t>
            </w:r>
            <w:r w:rsidRPr="008F4CED">
              <w:rPr>
                <w:rFonts w:asciiTheme="minorHAnsi" w:eastAsiaTheme="minorEastAsia" w:hAnsiTheme="minorHAnsi" w:cstheme="minorBidi"/>
                <w:i/>
                <w:iCs/>
                <w:szCs w:val="22"/>
              </w:rPr>
              <w:t xml:space="preserve">but they will forfeit the transfer credit. </w:t>
            </w:r>
          </w:p>
          <w:p w:rsidR="00D54C76" w:rsidRPr="008F4CED" w:rsidRDefault="00D54C76" w:rsidP="00D54C76">
            <w:pPr>
              <w:spacing w:before="100" w:beforeAutospacing="1" w:after="100" w:afterAutospacing="1"/>
              <w:rPr>
                <w:rFonts w:eastAsiaTheme="minorEastAsia"/>
                <w:szCs w:val="22"/>
              </w:rPr>
            </w:pPr>
            <w:r w:rsidRPr="008F4CED">
              <w:rPr>
                <w:rFonts w:asciiTheme="minorHAnsi" w:eastAsiaTheme="minorEastAsia" w:hAnsiTheme="minorHAnsi" w:cstheme="minorBidi"/>
                <w:szCs w:val="22"/>
              </w:rPr>
              <w:t xml:space="preserve">Once the course is repeated, the new grade, credits, and grade point value replace those earned previously in calculating the cumulative GPA. The earlier grade remains on the student’s record even though it is no longer included in the computation of credits or cumulative GPA. </w:t>
            </w:r>
          </w:p>
          <w:p w:rsidR="00D54C76" w:rsidRPr="008F4CED" w:rsidRDefault="00D54C76" w:rsidP="00D54C76">
            <w:pPr>
              <w:spacing w:before="100" w:beforeAutospacing="1" w:after="100" w:afterAutospacing="1"/>
              <w:rPr>
                <w:rFonts w:asciiTheme="minorHAnsi" w:eastAsiaTheme="minorEastAsia" w:hAnsiTheme="minorHAnsi" w:cstheme="minorBidi"/>
                <w:szCs w:val="22"/>
              </w:rPr>
            </w:pPr>
            <w:r w:rsidRPr="008F4CED">
              <w:rPr>
                <w:rFonts w:asciiTheme="minorHAnsi" w:eastAsiaTheme="minorEastAsia" w:hAnsiTheme="minorHAnsi" w:cstheme="minorBidi"/>
                <w:szCs w:val="22"/>
              </w:rPr>
              <w:t xml:space="preserve">An undergraduate student may not take an undergraduate course of record more than three (3) times. A course of record is defined as a course in which a student receives a grade of A, B, C, D, F, or WC. The student may be dropped from a course if the student attempts to take a course more than three (3) times. </w:t>
            </w:r>
          </w:p>
          <w:p w:rsidR="008F4CED" w:rsidRPr="008F4CED" w:rsidRDefault="008F4CED" w:rsidP="00D54C76">
            <w:pPr>
              <w:spacing w:before="100" w:beforeAutospacing="1" w:after="100" w:afterAutospacing="1"/>
              <w:rPr>
                <w:rFonts w:asciiTheme="minorHAnsi" w:eastAsiaTheme="minorEastAsia" w:hAnsiTheme="minorHAnsi" w:cstheme="minorBidi"/>
                <w:szCs w:val="22"/>
              </w:rPr>
            </w:pPr>
          </w:p>
          <w:p w:rsidR="008F4CED" w:rsidRPr="008F4CED" w:rsidRDefault="008F4CED" w:rsidP="00D54C76">
            <w:pPr>
              <w:pStyle w:val="NormalWeb"/>
              <w:spacing w:before="0" w:beforeAutospacing="0" w:after="0" w:afterAutospacing="0"/>
              <w:rPr>
                <w:rFonts w:asciiTheme="minorHAnsi" w:eastAsiaTheme="minorEastAsia" w:hAnsiTheme="minorHAnsi" w:cstheme="minorBidi"/>
                <w:b/>
                <w:bCs/>
                <w:szCs w:val="22"/>
              </w:rPr>
            </w:pPr>
          </w:p>
          <w:p w:rsidR="00D54C76" w:rsidRPr="008F4CED" w:rsidRDefault="00D54C76" w:rsidP="00D54C76">
            <w:pPr>
              <w:pStyle w:val="NormalWeb"/>
              <w:spacing w:before="0" w:beforeAutospacing="0" w:after="0" w:afterAutospacing="0"/>
              <w:rPr>
                <w:rFonts w:asciiTheme="minorHAnsi" w:eastAsiaTheme="minorEastAsia" w:hAnsiTheme="minorHAnsi" w:cstheme="minorBidi"/>
                <w:b/>
                <w:bCs/>
                <w:szCs w:val="22"/>
              </w:rPr>
            </w:pPr>
            <w:r w:rsidRPr="008F4CED">
              <w:rPr>
                <w:rFonts w:asciiTheme="minorHAnsi" w:eastAsiaTheme="minorEastAsia" w:hAnsiTheme="minorHAnsi" w:cstheme="minorBidi"/>
                <w:b/>
                <w:bCs/>
                <w:szCs w:val="22"/>
              </w:rPr>
              <w:t>Further Conditions:</w:t>
            </w:r>
          </w:p>
          <w:p w:rsidR="00D54C76" w:rsidRPr="008F4CED" w:rsidRDefault="00D54C76" w:rsidP="00D54C76">
            <w:pPr>
              <w:pStyle w:val="NormalWeb"/>
              <w:numPr>
                <w:ilvl w:val="0"/>
                <w:numId w:val="19"/>
              </w:numPr>
              <w:spacing w:before="0" w:beforeAutospacing="0" w:after="0" w:afterAutospacing="0"/>
              <w:rPr>
                <w:szCs w:val="22"/>
              </w:rPr>
            </w:pPr>
            <w:r w:rsidRPr="008F4CED">
              <w:rPr>
                <w:rFonts w:asciiTheme="minorHAnsi" w:eastAsiaTheme="minorEastAsia" w:hAnsiTheme="minorHAnsi" w:cstheme="minorBidi"/>
                <w:szCs w:val="22"/>
              </w:rPr>
              <w:t>An undergraduate student may not take an undergraduate course of record more than three (3) times</w:t>
            </w:r>
          </w:p>
          <w:p w:rsidR="00D54C76" w:rsidRPr="008F4CED" w:rsidRDefault="00D54C76" w:rsidP="00D54C76">
            <w:pPr>
              <w:pStyle w:val="NormalWeb"/>
              <w:numPr>
                <w:ilvl w:val="0"/>
                <w:numId w:val="19"/>
              </w:numPr>
              <w:spacing w:before="0" w:beforeAutospacing="0" w:after="0" w:afterAutospacing="0"/>
              <w:rPr>
                <w:szCs w:val="22"/>
              </w:rPr>
            </w:pPr>
            <w:r w:rsidRPr="008F4CED">
              <w:rPr>
                <w:rFonts w:asciiTheme="minorHAnsi" w:eastAsiaTheme="minorEastAsia" w:hAnsiTheme="minorHAnsi" w:cstheme="minorBidi"/>
                <w:szCs w:val="22"/>
              </w:rPr>
              <w:t>No student may use the repeat option more than six times TOTAL. For example, this means repeating six DIFFERENT courses once each, or repeating three different courses twice.</w:t>
            </w:r>
          </w:p>
          <w:p w:rsidR="00D54C76" w:rsidRPr="008F4CED" w:rsidRDefault="00D54C76" w:rsidP="00D54C76">
            <w:pPr>
              <w:pStyle w:val="NormalWeb"/>
              <w:numPr>
                <w:ilvl w:val="0"/>
                <w:numId w:val="19"/>
              </w:numPr>
              <w:spacing w:before="0" w:beforeAutospacing="0" w:after="0" w:afterAutospacing="0"/>
              <w:rPr>
                <w:szCs w:val="22"/>
              </w:rPr>
            </w:pPr>
            <w:r w:rsidRPr="008F4CED">
              <w:rPr>
                <w:rFonts w:asciiTheme="minorHAnsi" w:eastAsiaTheme="minorEastAsia" w:hAnsiTheme="minorHAnsi" w:cstheme="minorBidi"/>
                <w:szCs w:val="22"/>
              </w:rPr>
              <w:t>If a student repeats a course – the course credits are only counted once in calculating GPA and determining total credits towards graduation.</w:t>
            </w:r>
          </w:p>
          <w:p w:rsidR="00D54C76" w:rsidRPr="008F4CED" w:rsidRDefault="00D54C76" w:rsidP="00D54C76">
            <w:pPr>
              <w:pStyle w:val="NormalWeb"/>
              <w:numPr>
                <w:ilvl w:val="0"/>
                <w:numId w:val="19"/>
              </w:numPr>
              <w:spacing w:before="0" w:beforeAutospacing="0" w:after="0" w:afterAutospacing="0"/>
              <w:rPr>
                <w:szCs w:val="22"/>
              </w:rPr>
            </w:pPr>
            <w:r w:rsidRPr="008F4CED">
              <w:rPr>
                <w:rFonts w:asciiTheme="minorHAnsi" w:eastAsiaTheme="minorEastAsia" w:hAnsiTheme="minorHAnsi" w:cstheme="minorBidi"/>
                <w:szCs w:val="22"/>
              </w:rPr>
              <w:t>Only the most recent earned grade (regardless of whether it is higher or lower than the grade achieved on a previous attempt) will by use in calculating the GPA.</w:t>
            </w:r>
          </w:p>
          <w:p w:rsidR="00D54C76" w:rsidRPr="008F4CED" w:rsidRDefault="00D54C76" w:rsidP="00D54C76">
            <w:pPr>
              <w:pStyle w:val="NormalWeb"/>
              <w:numPr>
                <w:ilvl w:val="0"/>
                <w:numId w:val="19"/>
              </w:numPr>
              <w:spacing w:before="0" w:beforeAutospacing="0" w:after="0" w:afterAutospacing="0"/>
              <w:rPr>
                <w:szCs w:val="22"/>
              </w:rPr>
            </w:pPr>
            <w:r w:rsidRPr="008F4CED">
              <w:rPr>
                <w:rFonts w:asciiTheme="minorHAnsi" w:eastAsiaTheme="minorEastAsia" w:hAnsiTheme="minorHAnsi" w:cstheme="minorBidi"/>
                <w:szCs w:val="22"/>
              </w:rPr>
              <w:t>WC will be counted as credits attempted but will not be calculated in the GPA.</w:t>
            </w:r>
          </w:p>
          <w:p w:rsidR="00664CEB" w:rsidRPr="00D54C76" w:rsidRDefault="00664CEB" w:rsidP="00D54C76">
            <w:pPr>
              <w:rPr>
                <w:rFonts w:ascii="Arial" w:hAnsi="Arial" w:cs="Arial"/>
                <w:sz w:val="22"/>
                <w:szCs w:val="22"/>
              </w:rPr>
            </w:pPr>
          </w:p>
        </w:tc>
      </w:tr>
    </w:tbl>
    <w:p w:rsidR="00664CEB" w:rsidRDefault="00664CEB" w:rsidP="00664CEB">
      <w:pPr>
        <w:jc w:val="center"/>
        <w:rPr>
          <w:rFonts w:ascii="Arial" w:hAnsi="Arial" w:cs="Arial"/>
        </w:rPr>
      </w:pPr>
    </w:p>
    <w:tbl>
      <w:tblPr>
        <w:tblStyle w:val="TableGrid"/>
        <w:tblW w:w="10818" w:type="dxa"/>
        <w:tblLook w:val="04A0" w:firstRow="1" w:lastRow="0" w:firstColumn="1" w:lastColumn="0" w:noHBand="0" w:noVBand="1"/>
      </w:tblPr>
      <w:tblGrid>
        <w:gridCol w:w="4788"/>
        <w:gridCol w:w="6030"/>
      </w:tblGrid>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Date Received from the AAC:</w:t>
            </w:r>
          </w:p>
        </w:tc>
        <w:tc>
          <w:tcPr>
            <w:tcW w:w="6030" w:type="dxa"/>
          </w:tcPr>
          <w:p w:rsidR="00664CEB" w:rsidRDefault="008F4CED" w:rsidP="009A4431">
            <w:pPr>
              <w:jc w:val="center"/>
              <w:rPr>
                <w:rFonts w:ascii="Arial" w:hAnsi="Arial" w:cs="Arial"/>
              </w:rPr>
            </w:pPr>
            <w:r>
              <w:rPr>
                <w:rFonts w:ascii="Arial" w:hAnsi="Arial" w:cs="Arial"/>
              </w:rPr>
              <w:t>9/   /18</w:t>
            </w:r>
          </w:p>
        </w:tc>
      </w:tr>
      <w:tr w:rsidR="00664CEB" w:rsidTr="006C5D4E">
        <w:tc>
          <w:tcPr>
            <w:tcW w:w="4788" w:type="dxa"/>
          </w:tcPr>
          <w:p w:rsidR="00664CEB" w:rsidRDefault="00664CEB" w:rsidP="009A4431">
            <w:pPr>
              <w:rPr>
                <w:rFonts w:ascii="Arial" w:hAnsi="Arial" w:cs="Arial"/>
                <w:b/>
                <w:color w:val="007DC3"/>
                <w:sz w:val="28"/>
                <w:szCs w:val="28"/>
                <w:u w:val="single"/>
              </w:rPr>
            </w:pPr>
            <w:r>
              <w:rPr>
                <w:rFonts w:ascii="Arial" w:hAnsi="Arial" w:cs="Arial"/>
                <w:b/>
                <w:color w:val="007DC3"/>
                <w:sz w:val="28"/>
                <w:szCs w:val="28"/>
                <w:u w:val="single"/>
              </w:rPr>
              <w:t>AAC Approval Date:</w:t>
            </w:r>
          </w:p>
        </w:tc>
        <w:tc>
          <w:tcPr>
            <w:tcW w:w="6030" w:type="dxa"/>
          </w:tcPr>
          <w:p w:rsidR="00664CEB" w:rsidRDefault="00FD176E" w:rsidP="009A4431">
            <w:pPr>
              <w:jc w:val="center"/>
              <w:rPr>
                <w:rFonts w:ascii="Arial" w:hAnsi="Arial" w:cs="Arial"/>
              </w:rPr>
            </w:pPr>
            <w:r>
              <w:rPr>
                <w:rFonts w:ascii="Arial" w:hAnsi="Arial" w:cs="Arial"/>
              </w:rPr>
              <w:t>9/12/18</w:t>
            </w: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Provost Signature:</w:t>
            </w:r>
          </w:p>
        </w:tc>
        <w:tc>
          <w:tcPr>
            <w:tcW w:w="6030" w:type="dxa"/>
          </w:tcPr>
          <w:p w:rsidR="006C5D4E" w:rsidRDefault="006C5D4E" w:rsidP="009A4431">
            <w:pPr>
              <w:jc w:val="center"/>
              <w:rPr>
                <w:rFonts w:ascii="Arial" w:hAnsi="Arial" w:cs="Arial"/>
              </w:rPr>
            </w:pPr>
          </w:p>
        </w:tc>
      </w:tr>
      <w:tr w:rsidR="006C5D4E" w:rsidTr="006C5D4E">
        <w:tc>
          <w:tcPr>
            <w:tcW w:w="4788" w:type="dxa"/>
          </w:tcPr>
          <w:p w:rsidR="006C5D4E" w:rsidRDefault="006C5D4E" w:rsidP="009A4431">
            <w:pPr>
              <w:rPr>
                <w:rFonts w:ascii="Arial" w:hAnsi="Arial" w:cs="Arial"/>
                <w:b/>
                <w:color w:val="007DC3"/>
                <w:sz w:val="28"/>
                <w:szCs w:val="28"/>
                <w:u w:val="single"/>
              </w:rPr>
            </w:pPr>
            <w:r>
              <w:rPr>
                <w:rFonts w:ascii="Arial" w:hAnsi="Arial" w:cs="Arial"/>
                <w:b/>
                <w:color w:val="007DC3"/>
                <w:sz w:val="28"/>
                <w:szCs w:val="28"/>
                <w:u w:val="single"/>
              </w:rPr>
              <w:t>President Signature:</w:t>
            </w:r>
          </w:p>
        </w:tc>
        <w:tc>
          <w:tcPr>
            <w:tcW w:w="6030" w:type="dxa"/>
          </w:tcPr>
          <w:p w:rsidR="006C5D4E" w:rsidRDefault="006C5D4E" w:rsidP="009A4431">
            <w:pPr>
              <w:jc w:val="center"/>
              <w:rPr>
                <w:rFonts w:ascii="Arial" w:hAnsi="Arial" w:cs="Arial"/>
              </w:rPr>
            </w:pPr>
            <w:bookmarkStart w:id="0" w:name="_GoBack"/>
            <w:bookmarkEnd w:id="0"/>
          </w:p>
        </w:tc>
      </w:tr>
    </w:tbl>
    <w:p w:rsidR="00B1337D" w:rsidRPr="00D21B5E" w:rsidRDefault="00B1337D" w:rsidP="006C5D4E">
      <w:pPr>
        <w:rPr>
          <w:rFonts w:ascii="Arial" w:hAnsi="Arial" w:cs="Arial"/>
        </w:rPr>
      </w:pPr>
    </w:p>
    <w:sectPr w:rsidR="00B1337D" w:rsidRPr="00D21B5E" w:rsidSect="006C5D4E">
      <w:headerReference w:type="default" r:id="rId12"/>
      <w:footerReference w:type="defaul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438" w:rsidRDefault="009C5438">
      <w:r>
        <w:separator/>
      </w:r>
    </w:p>
  </w:endnote>
  <w:endnote w:type="continuationSeparator" w:id="0">
    <w:p w:rsidR="009C5438" w:rsidRDefault="009C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A26" w:rsidRDefault="00B95A26">
    <w:pPr>
      <w:pStyle w:val="Footer"/>
      <w:jc w:val="center"/>
    </w:pPr>
    <w:r>
      <w:t xml:space="preserve">Page </w:t>
    </w:r>
    <w:r w:rsidR="0039793B">
      <w:rPr>
        <w:b/>
        <w:bCs/>
        <w:szCs w:val="24"/>
      </w:rPr>
      <w:fldChar w:fldCharType="begin"/>
    </w:r>
    <w:r>
      <w:rPr>
        <w:b/>
        <w:bCs/>
      </w:rPr>
      <w:instrText xml:space="preserve"> PAGE </w:instrText>
    </w:r>
    <w:r w:rsidR="0039793B">
      <w:rPr>
        <w:b/>
        <w:bCs/>
        <w:szCs w:val="24"/>
      </w:rPr>
      <w:fldChar w:fldCharType="separate"/>
    </w:r>
    <w:r w:rsidR="008F4CED">
      <w:rPr>
        <w:b/>
        <w:bCs/>
        <w:noProof/>
      </w:rPr>
      <w:t>2</w:t>
    </w:r>
    <w:r w:rsidR="0039793B">
      <w:rPr>
        <w:b/>
        <w:bCs/>
        <w:szCs w:val="24"/>
      </w:rPr>
      <w:fldChar w:fldCharType="end"/>
    </w:r>
    <w:r>
      <w:t xml:space="preserve"> of </w:t>
    </w:r>
    <w:r w:rsidR="0039793B">
      <w:rPr>
        <w:b/>
        <w:bCs/>
        <w:szCs w:val="24"/>
      </w:rPr>
      <w:fldChar w:fldCharType="begin"/>
    </w:r>
    <w:r>
      <w:rPr>
        <w:b/>
        <w:bCs/>
      </w:rPr>
      <w:instrText xml:space="preserve"> NUMPAGES  </w:instrText>
    </w:r>
    <w:r w:rsidR="0039793B">
      <w:rPr>
        <w:b/>
        <w:bCs/>
        <w:szCs w:val="24"/>
      </w:rPr>
      <w:fldChar w:fldCharType="separate"/>
    </w:r>
    <w:r w:rsidR="008F4CED">
      <w:rPr>
        <w:b/>
        <w:bCs/>
        <w:noProof/>
      </w:rPr>
      <w:t>2</w:t>
    </w:r>
    <w:r w:rsidR="0039793B">
      <w:rPr>
        <w:b/>
        <w:bCs/>
        <w:szCs w:val="24"/>
      </w:rPr>
      <w:fldChar w:fldCharType="end"/>
    </w:r>
  </w:p>
  <w:p w:rsidR="00B95A26" w:rsidRDefault="00B9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9EF" w:rsidRDefault="008609EF">
    <w:pPr>
      <w:pStyle w:val="Footer"/>
      <w:jc w:val="center"/>
    </w:pP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438" w:rsidRDefault="009C5438">
      <w:r>
        <w:separator/>
      </w:r>
    </w:p>
  </w:footnote>
  <w:footnote w:type="continuationSeparator" w:id="0">
    <w:p w:rsidR="009C5438" w:rsidRDefault="009C5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A09" w:rsidRPr="00A42A09" w:rsidRDefault="006C5D4E" w:rsidP="00664CEB">
    <w:pPr>
      <w:pStyle w:val="Header"/>
      <w:rPr>
        <w:rFonts w:ascii="Arial" w:hAnsi="Arial" w:cs="Arial"/>
        <w:sz w:val="12"/>
        <w:szCs w:val="16"/>
      </w:rPr>
    </w:pPr>
    <w:r>
      <w:rPr>
        <w:rFonts w:ascii="Arial" w:hAnsi="Arial" w:cs="Arial"/>
        <w:noProof/>
        <w:sz w:val="12"/>
        <w:szCs w:val="16"/>
      </w:rPr>
      <mc:AlternateContent>
        <mc:Choice Requires="wps">
          <w:drawing>
            <wp:anchor distT="0" distB="0" distL="114300" distR="114300" simplePos="0" relativeHeight="251658240" behindDoc="0" locked="0" layoutInCell="1" allowOverlap="1">
              <wp:simplePos x="0" y="0"/>
              <wp:positionH relativeFrom="column">
                <wp:posOffset>5191125</wp:posOffset>
              </wp:positionH>
              <wp:positionV relativeFrom="paragraph">
                <wp:posOffset>-266700</wp:posOffset>
              </wp:positionV>
              <wp:extent cx="1926590" cy="676275"/>
              <wp:effectExtent l="0" t="0" r="1651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676275"/>
                      </a:xfrm>
                      <a:prstGeom prst="rect">
                        <a:avLst/>
                      </a:prstGeom>
                      <a:solidFill>
                        <a:srgbClr val="FFFFFF"/>
                      </a:solidFill>
                      <a:ln w="9525">
                        <a:solidFill>
                          <a:srgbClr val="000000"/>
                        </a:solidFill>
                        <a:miter lim="800000"/>
                        <a:headEnd/>
                        <a:tailEnd/>
                      </a:ln>
                    </wps:spPr>
                    <wps:txb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AA2010-1000</w:t>
                          </w:r>
                          <w:r w:rsidRPr="00664CEB">
                            <w:rPr>
                              <w:rFonts w:ascii="Times New Roman" w:hAnsi="Times New Roman"/>
                              <w:b/>
                              <w:sz w:val="40"/>
                              <w:szCs w:val="40"/>
                            </w:rPr>
                            <w:t xml:space="preserve"> - P</w:t>
                          </w:r>
                          <w:r w:rsidRPr="00664CEB">
                            <w:rPr>
                              <w:rFonts w:ascii="Times New Roman" w:hAnsi="Times New Roman"/>
                              <w:b/>
                              <w:sz w:val="40"/>
                              <w:szCs w:val="40"/>
                            </w:rPr>
                            <w:fldChar w:fldCharType="begin"/>
                          </w:r>
                          <w:r w:rsidRPr="00664CEB">
                            <w:rPr>
                              <w:rFonts w:ascii="Times New Roman" w:hAnsi="Times New Roman"/>
                              <w:b/>
                              <w:sz w:val="40"/>
                              <w:szCs w:val="40"/>
                            </w:rPr>
                            <w:instrText xml:space="preserve"> PAGE   \* MERGEFORMAT </w:instrText>
                          </w:r>
                          <w:r w:rsidRPr="00664CEB">
                            <w:rPr>
                              <w:rFonts w:ascii="Times New Roman" w:hAnsi="Times New Roman"/>
                              <w:b/>
                              <w:sz w:val="40"/>
                              <w:szCs w:val="40"/>
                            </w:rPr>
                            <w:fldChar w:fldCharType="separate"/>
                          </w:r>
                          <w:r w:rsidR="008F4CED">
                            <w:rPr>
                              <w:rFonts w:ascii="Times New Roman" w:hAnsi="Times New Roman"/>
                              <w:b/>
                              <w:noProof/>
                              <w:sz w:val="40"/>
                              <w:szCs w:val="40"/>
                            </w:rPr>
                            <w:t>2</w:t>
                          </w:r>
                          <w:r w:rsidRPr="00664CEB">
                            <w:rPr>
                              <w:rFonts w:ascii="Times New Roman" w:hAnsi="Times New Roman"/>
                              <w:b/>
                              <w:sz w:val="40"/>
                              <w:szCs w:val="4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8.75pt;margin-top:-21pt;width:151.7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">
              <v:textbox>
                <w:txbxContent>
                  <w:p w:rsidR="00664CEB" w:rsidRPr="00664CEB" w:rsidRDefault="007815BA" w:rsidP="00664CEB">
                    <w:pPr>
                      <w:jc w:val="center"/>
                      <w:rPr>
                        <w:rFonts w:ascii="Times New Roman" w:hAnsi="Times New Roman"/>
                        <w:b/>
                        <w:sz w:val="40"/>
                        <w:szCs w:val="40"/>
                      </w:rPr>
                    </w:pPr>
                    <w:r>
                      <w:rPr>
                        <w:rFonts w:ascii="Times New Roman" w:hAnsi="Times New Roman"/>
                        <w:b/>
                        <w:sz w:val="40"/>
                        <w:szCs w:val="40"/>
                      </w:rPr>
                      <w:t>A</w:t>
                    </w:r>
                    <w:r w:rsidR="00664CEB" w:rsidRPr="00664CEB">
                      <w:rPr>
                        <w:rFonts w:ascii="Times New Roman" w:hAnsi="Times New Roman"/>
                        <w:b/>
                        <w:sz w:val="40"/>
                        <w:szCs w:val="40"/>
                      </w:rPr>
                      <w:t>CC</w:t>
                    </w:r>
                  </w:p>
                  <w:p w:rsidR="00664CEB" w:rsidRPr="00664CEB" w:rsidRDefault="00664CEB" w:rsidP="00664CEB">
                    <w:pPr>
                      <w:jc w:val="center"/>
                      <w:rPr>
                        <w:rFonts w:ascii="Times New Roman" w:hAnsi="Times New Roman"/>
                        <w:b/>
                        <w:sz w:val="40"/>
                        <w:szCs w:val="40"/>
                      </w:rPr>
                    </w:pPr>
                    <w:r w:rsidRPr="00664CEB">
                      <w:rPr>
                        <w:rFonts w:ascii="Times New Roman" w:hAnsi="Times New Roman"/>
                        <w:b/>
                        <w:sz w:val="40"/>
                        <w:szCs w:val="40"/>
                      </w:rPr>
                      <w:t>#</w:t>
                    </w:r>
                    <w:r w:rsidR="00625D01">
                      <w:rPr>
                        <w:rFonts w:ascii="Times New Roman" w:hAnsi="Times New Roman"/>
                        <w:b/>
                        <w:sz w:val="40"/>
                        <w:szCs w:val="40"/>
                      </w:rPr>
                      <w:t>AA2010-1000</w:t>
                    </w:r>
                    <w:r w:rsidRPr="00664CEB">
                      <w:rPr>
                        <w:rFonts w:ascii="Times New Roman" w:hAnsi="Times New Roman"/>
                        <w:b/>
                        <w:sz w:val="40"/>
                        <w:szCs w:val="40"/>
                      </w:rPr>
                      <w:t xml:space="preserve"> - P</w:t>
                    </w:r>
                    <w:r w:rsidRPr="00664CEB">
                      <w:rPr>
                        <w:rFonts w:ascii="Times New Roman" w:hAnsi="Times New Roman"/>
                        <w:b/>
                        <w:sz w:val="40"/>
                        <w:szCs w:val="40"/>
                      </w:rPr>
                      <w:fldChar w:fldCharType="begin"/>
                    </w:r>
                    <w:r w:rsidRPr="00664CEB">
                      <w:rPr>
                        <w:rFonts w:ascii="Times New Roman" w:hAnsi="Times New Roman"/>
                        <w:b/>
                        <w:sz w:val="40"/>
                        <w:szCs w:val="40"/>
                      </w:rPr>
                      <w:instrText xml:space="preserve"> PAGE   \* MERGEFORMAT </w:instrText>
                    </w:r>
                    <w:r w:rsidRPr="00664CEB">
                      <w:rPr>
                        <w:rFonts w:ascii="Times New Roman" w:hAnsi="Times New Roman"/>
                        <w:b/>
                        <w:sz w:val="40"/>
                        <w:szCs w:val="40"/>
                      </w:rPr>
                      <w:fldChar w:fldCharType="separate"/>
                    </w:r>
                    <w:r w:rsidR="008F4CED">
                      <w:rPr>
                        <w:rFonts w:ascii="Times New Roman" w:hAnsi="Times New Roman"/>
                        <w:b/>
                        <w:noProof/>
                        <w:sz w:val="40"/>
                        <w:szCs w:val="40"/>
                      </w:rPr>
                      <w:t>2</w:t>
                    </w:r>
                    <w:r w:rsidRPr="00664CEB">
                      <w:rPr>
                        <w:rFonts w:ascii="Times New Roman" w:hAnsi="Times New Roman"/>
                        <w:b/>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65B7923"/>
    <w:multiLevelType w:val="hybridMultilevel"/>
    <w:tmpl w:val="EBCC7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C7C"/>
    <w:multiLevelType w:val="hybridMultilevel"/>
    <w:tmpl w:val="99D86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AD0447"/>
    <w:multiLevelType w:val="hybridMultilevel"/>
    <w:tmpl w:val="ACE07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2565C"/>
    <w:multiLevelType w:val="hybridMultilevel"/>
    <w:tmpl w:val="91640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F5EE6"/>
    <w:multiLevelType w:val="hybridMultilevel"/>
    <w:tmpl w:val="BA26E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3E1545"/>
    <w:multiLevelType w:val="hybridMultilevel"/>
    <w:tmpl w:val="33F80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9B73E4"/>
    <w:multiLevelType w:val="hybridMultilevel"/>
    <w:tmpl w:val="6B2E6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B2D5C"/>
    <w:multiLevelType w:val="hybridMultilevel"/>
    <w:tmpl w:val="979CB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324038"/>
    <w:multiLevelType w:val="hybridMultilevel"/>
    <w:tmpl w:val="5784D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DB0D2E"/>
    <w:multiLevelType w:val="hybridMultilevel"/>
    <w:tmpl w:val="9858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600D4"/>
    <w:multiLevelType w:val="hybridMultilevel"/>
    <w:tmpl w:val="FADC5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371BC"/>
    <w:multiLevelType w:val="hybridMultilevel"/>
    <w:tmpl w:val="F906EBA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6214F"/>
    <w:multiLevelType w:val="hybridMultilevel"/>
    <w:tmpl w:val="087E2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EB3417"/>
    <w:multiLevelType w:val="hybridMultilevel"/>
    <w:tmpl w:val="28B643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3997585"/>
    <w:multiLevelType w:val="hybridMultilevel"/>
    <w:tmpl w:val="93A6E3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141E76"/>
    <w:multiLevelType w:val="hybridMultilevel"/>
    <w:tmpl w:val="21701734"/>
    <w:lvl w:ilvl="0" w:tplc="5DC4A82C">
      <w:start w:val="1"/>
      <w:numFmt w:val="upperLetter"/>
      <w:lvlText w:val="%1."/>
      <w:lvlJc w:val="left"/>
      <w:pPr>
        <w:tabs>
          <w:tab w:val="num" w:pos="1080"/>
        </w:tabs>
        <w:ind w:left="1080" w:hanging="720"/>
      </w:pPr>
      <w:rPr>
        <w:rFonts w:hint="default"/>
      </w:rPr>
    </w:lvl>
    <w:lvl w:ilvl="1" w:tplc="8C44B938">
      <w:start w:val="1"/>
      <w:numFmt w:val="decimal"/>
      <w:lvlText w:val="%2."/>
      <w:lvlJc w:val="left"/>
      <w:pPr>
        <w:tabs>
          <w:tab w:val="num" w:pos="3240"/>
        </w:tabs>
        <w:ind w:left="3240" w:hanging="2160"/>
      </w:pPr>
      <w:rPr>
        <w:rFonts w:hint="default"/>
      </w:rPr>
    </w:lvl>
    <w:lvl w:ilvl="2" w:tplc="9962C4AC">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17"/>
  </w:num>
  <w:num w:numId="5">
    <w:abstractNumId w:val="4"/>
  </w:num>
  <w:num w:numId="6">
    <w:abstractNumId w:val="1"/>
  </w:num>
  <w:num w:numId="7">
    <w:abstractNumId w:val="12"/>
  </w:num>
  <w:num w:numId="8">
    <w:abstractNumId w:val="8"/>
  </w:num>
  <w:num w:numId="9">
    <w:abstractNumId w:val="9"/>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5"/>
  </w:num>
  <w:num w:numId="14">
    <w:abstractNumId w:val="2"/>
  </w:num>
  <w:num w:numId="15">
    <w:abstractNumId w:val="11"/>
  </w:num>
  <w:num w:numId="16">
    <w:abstractNumId w:val="3"/>
  </w:num>
  <w:num w:numId="17">
    <w:abstractNumId w:val="6"/>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3D"/>
    <w:rsid w:val="00013BB8"/>
    <w:rsid w:val="000213A2"/>
    <w:rsid w:val="00062743"/>
    <w:rsid w:val="00083059"/>
    <w:rsid w:val="0008523E"/>
    <w:rsid w:val="000A76E0"/>
    <w:rsid w:val="000C4ED6"/>
    <w:rsid w:val="000C6979"/>
    <w:rsid w:val="000D0154"/>
    <w:rsid w:val="000E7DE9"/>
    <w:rsid w:val="00106A4D"/>
    <w:rsid w:val="00107BA7"/>
    <w:rsid w:val="00113ADF"/>
    <w:rsid w:val="00124038"/>
    <w:rsid w:val="00136D62"/>
    <w:rsid w:val="00136FA3"/>
    <w:rsid w:val="00137051"/>
    <w:rsid w:val="00151AE2"/>
    <w:rsid w:val="00152C63"/>
    <w:rsid w:val="001564D6"/>
    <w:rsid w:val="00181039"/>
    <w:rsid w:val="001827F1"/>
    <w:rsid w:val="001B4639"/>
    <w:rsid w:val="001C782E"/>
    <w:rsid w:val="001F2189"/>
    <w:rsid w:val="001F2A68"/>
    <w:rsid w:val="002211BD"/>
    <w:rsid w:val="00295F18"/>
    <w:rsid w:val="002C0400"/>
    <w:rsid w:val="00345C82"/>
    <w:rsid w:val="00351BE5"/>
    <w:rsid w:val="0039090C"/>
    <w:rsid w:val="0039793B"/>
    <w:rsid w:val="003A57BB"/>
    <w:rsid w:val="003D4004"/>
    <w:rsid w:val="003F64AE"/>
    <w:rsid w:val="003F769A"/>
    <w:rsid w:val="003F7FB9"/>
    <w:rsid w:val="00423A0F"/>
    <w:rsid w:val="00442BAA"/>
    <w:rsid w:val="00476FA3"/>
    <w:rsid w:val="00477627"/>
    <w:rsid w:val="004B3301"/>
    <w:rsid w:val="004C31DA"/>
    <w:rsid w:val="004C5905"/>
    <w:rsid w:val="004D187E"/>
    <w:rsid w:val="004D323D"/>
    <w:rsid w:val="004D35C6"/>
    <w:rsid w:val="004E44D3"/>
    <w:rsid w:val="005032F7"/>
    <w:rsid w:val="00520B90"/>
    <w:rsid w:val="00534E7B"/>
    <w:rsid w:val="00576BCB"/>
    <w:rsid w:val="005A4270"/>
    <w:rsid w:val="00625D01"/>
    <w:rsid w:val="00644BB6"/>
    <w:rsid w:val="0064500A"/>
    <w:rsid w:val="00655203"/>
    <w:rsid w:val="00664CEB"/>
    <w:rsid w:val="006B42A9"/>
    <w:rsid w:val="006B6A16"/>
    <w:rsid w:val="006C5D4E"/>
    <w:rsid w:val="006E5BDF"/>
    <w:rsid w:val="00716A59"/>
    <w:rsid w:val="007200D0"/>
    <w:rsid w:val="00743933"/>
    <w:rsid w:val="007475DF"/>
    <w:rsid w:val="00751432"/>
    <w:rsid w:val="00771B80"/>
    <w:rsid w:val="00772DDC"/>
    <w:rsid w:val="007815BA"/>
    <w:rsid w:val="00781FA1"/>
    <w:rsid w:val="00790A50"/>
    <w:rsid w:val="007A595B"/>
    <w:rsid w:val="007E3600"/>
    <w:rsid w:val="008313DA"/>
    <w:rsid w:val="00842DFB"/>
    <w:rsid w:val="00856900"/>
    <w:rsid w:val="008609EF"/>
    <w:rsid w:val="008637DB"/>
    <w:rsid w:val="0086551C"/>
    <w:rsid w:val="00886285"/>
    <w:rsid w:val="008A09A8"/>
    <w:rsid w:val="008C2F82"/>
    <w:rsid w:val="008F4CED"/>
    <w:rsid w:val="009507EE"/>
    <w:rsid w:val="00970870"/>
    <w:rsid w:val="00976FEA"/>
    <w:rsid w:val="00980FDC"/>
    <w:rsid w:val="009A7598"/>
    <w:rsid w:val="009B715C"/>
    <w:rsid w:val="009C5438"/>
    <w:rsid w:val="009C57E1"/>
    <w:rsid w:val="009E0E97"/>
    <w:rsid w:val="00A0125F"/>
    <w:rsid w:val="00A27225"/>
    <w:rsid w:val="00A37384"/>
    <w:rsid w:val="00A42A09"/>
    <w:rsid w:val="00A8053A"/>
    <w:rsid w:val="00AA2F06"/>
    <w:rsid w:val="00AB5F74"/>
    <w:rsid w:val="00AC031B"/>
    <w:rsid w:val="00AC571D"/>
    <w:rsid w:val="00AE616B"/>
    <w:rsid w:val="00B024F8"/>
    <w:rsid w:val="00B1337D"/>
    <w:rsid w:val="00B43FC1"/>
    <w:rsid w:val="00B52479"/>
    <w:rsid w:val="00B57114"/>
    <w:rsid w:val="00B57173"/>
    <w:rsid w:val="00B80F43"/>
    <w:rsid w:val="00B8158A"/>
    <w:rsid w:val="00B9387C"/>
    <w:rsid w:val="00B95A26"/>
    <w:rsid w:val="00BD1278"/>
    <w:rsid w:val="00C47CD9"/>
    <w:rsid w:val="00C750D2"/>
    <w:rsid w:val="00C86999"/>
    <w:rsid w:val="00CE07C4"/>
    <w:rsid w:val="00CE0E4B"/>
    <w:rsid w:val="00CF25E6"/>
    <w:rsid w:val="00D21B5E"/>
    <w:rsid w:val="00D3021E"/>
    <w:rsid w:val="00D54C76"/>
    <w:rsid w:val="00D5552C"/>
    <w:rsid w:val="00D753C6"/>
    <w:rsid w:val="00DD3376"/>
    <w:rsid w:val="00E16B0D"/>
    <w:rsid w:val="00E2019E"/>
    <w:rsid w:val="00E26453"/>
    <w:rsid w:val="00E35931"/>
    <w:rsid w:val="00E518AC"/>
    <w:rsid w:val="00E71581"/>
    <w:rsid w:val="00EA6644"/>
    <w:rsid w:val="00EC7F98"/>
    <w:rsid w:val="00ED6FA5"/>
    <w:rsid w:val="00ED75B5"/>
    <w:rsid w:val="00F10D0C"/>
    <w:rsid w:val="00F536C5"/>
    <w:rsid w:val="00F96957"/>
    <w:rsid w:val="00FA52E0"/>
    <w:rsid w:val="00FB02A2"/>
    <w:rsid w:val="00FC676F"/>
    <w:rsid w:val="00FC7376"/>
    <w:rsid w:val="00FD176E"/>
    <w:rsid w:val="00FD2CB8"/>
    <w:rsid w:val="00FE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B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3B"/>
    <w:rPr>
      <w:rFonts w:ascii="Franklin Gothic Book" w:hAnsi="Franklin Gothic Book"/>
      <w:sz w:val="24"/>
      <w:szCs w:val="24"/>
    </w:rPr>
  </w:style>
  <w:style w:type="paragraph" w:styleId="Heading1">
    <w:name w:val="heading 1"/>
    <w:basedOn w:val="Normal"/>
    <w:next w:val="Normal"/>
    <w:qFormat/>
    <w:rsid w:val="0039793B"/>
    <w:pPr>
      <w:keepNext/>
      <w:outlineLvl w:val="0"/>
    </w:pPr>
    <w:rPr>
      <w:b/>
      <w:bCs/>
      <w:sz w:val="20"/>
      <w:szCs w:val="20"/>
    </w:rPr>
  </w:style>
  <w:style w:type="paragraph" w:styleId="Heading2">
    <w:name w:val="heading 2"/>
    <w:basedOn w:val="Normal"/>
    <w:next w:val="Normal"/>
    <w:qFormat/>
    <w:rsid w:val="0039793B"/>
    <w:pPr>
      <w:keepNext/>
      <w:outlineLvl w:val="1"/>
    </w:pPr>
    <w:rPr>
      <w:sz w:val="20"/>
      <w:szCs w:val="20"/>
      <w:u w:val="single"/>
    </w:rPr>
  </w:style>
  <w:style w:type="paragraph" w:styleId="Heading3">
    <w:name w:val="heading 3"/>
    <w:basedOn w:val="Normal"/>
    <w:next w:val="Normal"/>
    <w:qFormat/>
    <w:rsid w:val="0039793B"/>
    <w:pPr>
      <w:keepNext/>
      <w:ind w:left="720" w:right="720"/>
      <w:outlineLvl w:val="2"/>
    </w:pPr>
    <w:rPr>
      <w:b/>
      <w:bCs/>
    </w:rPr>
  </w:style>
  <w:style w:type="paragraph" w:styleId="Heading4">
    <w:name w:val="heading 4"/>
    <w:basedOn w:val="Normal"/>
    <w:next w:val="Normal"/>
    <w:link w:val="Heading4Char"/>
    <w:qFormat/>
    <w:rsid w:val="0039793B"/>
    <w:pPr>
      <w:keepNext/>
      <w:outlineLvl w:val="3"/>
    </w:pPr>
    <w:rPr>
      <w:b/>
      <w:bCs/>
    </w:rPr>
  </w:style>
  <w:style w:type="paragraph" w:styleId="Heading5">
    <w:name w:val="heading 5"/>
    <w:basedOn w:val="Normal"/>
    <w:next w:val="Normal"/>
    <w:qFormat/>
    <w:rsid w:val="0039793B"/>
    <w:pPr>
      <w:keepNext/>
      <w:outlineLvl w:val="4"/>
    </w:pPr>
    <w:rPr>
      <w:b/>
      <w:bCs/>
      <w:u w:val="single"/>
    </w:rPr>
  </w:style>
  <w:style w:type="paragraph" w:styleId="Heading6">
    <w:name w:val="heading 6"/>
    <w:basedOn w:val="Normal"/>
    <w:next w:val="Normal"/>
    <w:qFormat/>
    <w:rsid w:val="0039793B"/>
    <w:pPr>
      <w:keepNext/>
      <w:framePr w:hSpace="180" w:wrap="around" w:vAnchor="page" w:hAnchor="margin" w:y="1261"/>
      <w:jc w:val="center"/>
      <w:outlineLvl w:val="5"/>
    </w:pPr>
    <w:rPr>
      <w:b/>
      <w:b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93B"/>
    <w:pPr>
      <w:tabs>
        <w:tab w:val="center" w:pos="4320"/>
        <w:tab w:val="right" w:pos="8640"/>
      </w:tabs>
    </w:pPr>
    <w:rPr>
      <w:szCs w:val="20"/>
    </w:rPr>
  </w:style>
  <w:style w:type="paragraph" w:styleId="Title">
    <w:name w:val="Title"/>
    <w:basedOn w:val="Normal"/>
    <w:qFormat/>
    <w:rsid w:val="0039793B"/>
    <w:pPr>
      <w:jc w:val="center"/>
    </w:pPr>
    <w:rPr>
      <w:b/>
      <w:sz w:val="20"/>
      <w:szCs w:val="20"/>
    </w:rPr>
  </w:style>
  <w:style w:type="paragraph" w:styleId="Footer">
    <w:name w:val="footer"/>
    <w:basedOn w:val="Normal"/>
    <w:link w:val="FooterChar"/>
    <w:uiPriority w:val="99"/>
    <w:rsid w:val="0039793B"/>
    <w:pPr>
      <w:tabs>
        <w:tab w:val="center" w:pos="4320"/>
        <w:tab w:val="right" w:pos="8640"/>
      </w:tabs>
    </w:pPr>
    <w:rPr>
      <w:szCs w:val="20"/>
    </w:rPr>
  </w:style>
  <w:style w:type="paragraph" w:styleId="Caption">
    <w:name w:val="caption"/>
    <w:basedOn w:val="Normal"/>
    <w:next w:val="Normal"/>
    <w:qFormat/>
    <w:rsid w:val="0039793B"/>
    <w:pPr>
      <w:jc w:val="center"/>
    </w:pPr>
    <w:rPr>
      <w:rFonts w:ascii="Arial" w:hAnsi="Arial"/>
      <w:b/>
      <w:bCs/>
    </w:rPr>
  </w:style>
  <w:style w:type="paragraph" w:styleId="FootnoteText">
    <w:name w:val="footnote text"/>
    <w:basedOn w:val="Normal"/>
    <w:link w:val="FootnoteTextChar"/>
    <w:semiHidden/>
    <w:rsid w:val="0039793B"/>
    <w:rPr>
      <w:rFonts w:ascii="Arial" w:hAnsi="Arial"/>
      <w:sz w:val="20"/>
      <w:szCs w:val="20"/>
    </w:rPr>
  </w:style>
  <w:style w:type="character" w:styleId="FootnoteReference">
    <w:name w:val="footnote reference"/>
    <w:semiHidden/>
    <w:rsid w:val="0039793B"/>
    <w:rPr>
      <w:vertAlign w:val="superscript"/>
    </w:rPr>
  </w:style>
  <w:style w:type="paragraph" w:styleId="BlockText">
    <w:name w:val="Block Text"/>
    <w:basedOn w:val="Normal"/>
    <w:rsid w:val="0039793B"/>
    <w:pPr>
      <w:ind w:left="720" w:right="720"/>
      <w:jc w:val="both"/>
    </w:pPr>
  </w:style>
  <w:style w:type="paragraph" w:styleId="BodyText">
    <w:name w:val="Body Text"/>
    <w:basedOn w:val="Normal"/>
    <w:rsid w:val="0039793B"/>
    <w:pPr>
      <w:jc w:val="both"/>
    </w:pPr>
  </w:style>
  <w:style w:type="paragraph" w:customStyle="1" w:styleId="StyleCentered">
    <w:name w:val="Style Centered"/>
    <w:basedOn w:val="Normal"/>
    <w:rsid w:val="0039793B"/>
    <w:pPr>
      <w:jc w:val="center"/>
    </w:pPr>
    <w:rPr>
      <w:szCs w:val="20"/>
    </w:rPr>
  </w:style>
  <w:style w:type="paragraph" w:styleId="BalloonText">
    <w:name w:val="Balloon Text"/>
    <w:basedOn w:val="Normal"/>
    <w:semiHidden/>
    <w:rsid w:val="0039793B"/>
    <w:rPr>
      <w:rFonts w:ascii="Tahoma" w:hAnsi="Tahoma" w:cs="Tahoma"/>
      <w:sz w:val="16"/>
      <w:szCs w:val="16"/>
    </w:rPr>
  </w:style>
  <w:style w:type="character" w:styleId="PageNumber">
    <w:name w:val="page number"/>
    <w:basedOn w:val="DefaultParagraphFont"/>
    <w:rsid w:val="0039793B"/>
  </w:style>
  <w:style w:type="character" w:customStyle="1" w:styleId="FootnoteTextChar">
    <w:name w:val="Footnote Text Char"/>
    <w:link w:val="FootnoteText"/>
    <w:semiHidden/>
    <w:rsid w:val="00771B80"/>
    <w:rPr>
      <w:rFonts w:ascii="Arial" w:hAnsi="Arial"/>
    </w:rPr>
  </w:style>
  <w:style w:type="paragraph" w:styleId="NormalWeb">
    <w:name w:val="Normal (Web)"/>
    <w:basedOn w:val="Normal"/>
    <w:uiPriority w:val="99"/>
    <w:unhideWhenUsed/>
    <w:rsid w:val="00771B80"/>
    <w:pPr>
      <w:spacing w:before="100" w:beforeAutospacing="1" w:after="100" w:afterAutospacing="1"/>
    </w:pPr>
    <w:rPr>
      <w:rFonts w:ascii="Times New Roman" w:hAnsi="Times New Roman"/>
    </w:rPr>
  </w:style>
  <w:style w:type="character" w:styleId="Hyperlink">
    <w:name w:val="Hyperlink"/>
    <w:rsid w:val="00AC031B"/>
    <w:rPr>
      <w:color w:val="0000FF"/>
      <w:u w:val="single"/>
    </w:rPr>
  </w:style>
  <w:style w:type="paragraph" w:styleId="ListParagraph">
    <w:name w:val="List Paragraph"/>
    <w:basedOn w:val="Normal"/>
    <w:uiPriority w:val="34"/>
    <w:qFormat/>
    <w:rsid w:val="00A8053A"/>
    <w:pPr>
      <w:ind w:left="720"/>
    </w:pPr>
    <w:rPr>
      <w:rFonts w:ascii="Calibri" w:eastAsia="Calibri" w:hAnsi="Calibri" w:cs="Calibri"/>
      <w:sz w:val="22"/>
      <w:szCs w:val="22"/>
    </w:rPr>
  </w:style>
  <w:style w:type="character" w:customStyle="1" w:styleId="HeaderChar">
    <w:name w:val="Header Char"/>
    <w:link w:val="Header"/>
    <w:rsid w:val="00E26453"/>
    <w:rPr>
      <w:rFonts w:ascii="Franklin Gothic Book" w:hAnsi="Franklin Gothic Book"/>
      <w:sz w:val="24"/>
    </w:rPr>
  </w:style>
  <w:style w:type="character" w:styleId="CommentReference">
    <w:name w:val="annotation reference"/>
    <w:rsid w:val="004E44D3"/>
    <w:rPr>
      <w:sz w:val="16"/>
      <w:szCs w:val="16"/>
    </w:rPr>
  </w:style>
  <w:style w:type="paragraph" w:styleId="CommentText">
    <w:name w:val="annotation text"/>
    <w:basedOn w:val="Normal"/>
    <w:link w:val="CommentTextChar"/>
    <w:rsid w:val="004E44D3"/>
    <w:rPr>
      <w:sz w:val="20"/>
      <w:szCs w:val="20"/>
    </w:rPr>
  </w:style>
  <w:style w:type="character" w:customStyle="1" w:styleId="CommentTextChar">
    <w:name w:val="Comment Text Char"/>
    <w:link w:val="CommentText"/>
    <w:rsid w:val="004E44D3"/>
    <w:rPr>
      <w:rFonts w:ascii="Franklin Gothic Book" w:hAnsi="Franklin Gothic Book"/>
    </w:rPr>
  </w:style>
  <w:style w:type="paragraph" w:styleId="CommentSubject">
    <w:name w:val="annotation subject"/>
    <w:basedOn w:val="CommentText"/>
    <w:next w:val="CommentText"/>
    <w:link w:val="CommentSubjectChar"/>
    <w:rsid w:val="004E44D3"/>
    <w:rPr>
      <w:b/>
      <w:bCs/>
    </w:rPr>
  </w:style>
  <w:style w:type="character" w:customStyle="1" w:styleId="CommentSubjectChar">
    <w:name w:val="Comment Subject Char"/>
    <w:link w:val="CommentSubject"/>
    <w:rsid w:val="004E44D3"/>
    <w:rPr>
      <w:rFonts w:ascii="Franklin Gothic Book" w:hAnsi="Franklin Gothic Book"/>
      <w:b/>
      <w:bCs/>
    </w:rPr>
  </w:style>
  <w:style w:type="character" w:customStyle="1" w:styleId="Heading4Char">
    <w:name w:val="Heading 4 Char"/>
    <w:link w:val="Heading4"/>
    <w:rsid w:val="00C750D2"/>
    <w:rPr>
      <w:rFonts w:ascii="Franklin Gothic Book" w:hAnsi="Franklin Gothic Book"/>
      <w:b/>
      <w:bCs/>
      <w:sz w:val="24"/>
      <w:szCs w:val="24"/>
    </w:rPr>
  </w:style>
  <w:style w:type="character" w:customStyle="1" w:styleId="FooterChar">
    <w:name w:val="Footer Char"/>
    <w:link w:val="Footer"/>
    <w:uiPriority w:val="99"/>
    <w:rsid w:val="00B95A26"/>
    <w:rPr>
      <w:rFonts w:ascii="Franklin Gothic Book" w:hAnsi="Franklin Gothic Book"/>
      <w:sz w:val="24"/>
    </w:rPr>
  </w:style>
  <w:style w:type="table" w:styleId="TableGrid">
    <w:name w:val="Table Grid"/>
    <w:basedOn w:val="TableNormal"/>
    <w:uiPriority w:val="59"/>
    <w:rsid w:val="00970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3645">
      <w:bodyDiv w:val="1"/>
      <w:marLeft w:val="0"/>
      <w:marRight w:val="0"/>
      <w:marTop w:val="0"/>
      <w:marBottom w:val="0"/>
      <w:divBdr>
        <w:top w:val="none" w:sz="0" w:space="0" w:color="auto"/>
        <w:left w:val="none" w:sz="0" w:space="0" w:color="auto"/>
        <w:bottom w:val="none" w:sz="0" w:space="0" w:color="auto"/>
        <w:right w:val="none" w:sz="0" w:space="0" w:color="auto"/>
      </w:divBdr>
    </w:div>
    <w:div w:id="1173035245">
      <w:bodyDiv w:val="1"/>
      <w:marLeft w:val="0"/>
      <w:marRight w:val="0"/>
      <w:marTop w:val="0"/>
      <w:marBottom w:val="0"/>
      <w:divBdr>
        <w:top w:val="none" w:sz="0" w:space="0" w:color="auto"/>
        <w:left w:val="none" w:sz="0" w:space="0" w:color="auto"/>
        <w:bottom w:val="none" w:sz="0" w:space="0" w:color="auto"/>
        <w:right w:val="none" w:sz="0" w:space="0" w:color="auto"/>
      </w:divBdr>
      <w:divsChild>
        <w:div w:id="344477282">
          <w:marLeft w:val="0"/>
          <w:marRight w:val="0"/>
          <w:marTop w:val="0"/>
          <w:marBottom w:val="0"/>
          <w:divBdr>
            <w:top w:val="none" w:sz="0" w:space="0" w:color="auto"/>
            <w:left w:val="none" w:sz="0" w:space="0" w:color="auto"/>
            <w:bottom w:val="none" w:sz="0" w:space="0" w:color="auto"/>
            <w:right w:val="none" w:sz="0" w:space="0" w:color="auto"/>
          </w:divBdr>
        </w:div>
        <w:div w:id="486408623">
          <w:marLeft w:val="0"/>
          <w:marRight w:val="0"/>
          <w:marTop w:val="0"/>
          <w:marBottom w:val="0"/>
          <w:divBdr>
            <w:top w:val="none" w:sz="0" w:space="0" w:color="auto"/>
            <w:left w:val="none" w:sz="0" w:space="0" w:color="auto"/>
            <w:bottom w:val="none" w:sz="0" w:space="0" w:color="auto"/>
            <w:right w:val="none" w:sz="0" w:space="0" w:color="auto"/>
          </w:divBdr>
        </w:div>
        <w:div w:id="246770999">
          <w:marLeft w:val="0"/>
          <w:marRight w:val="0"/>
          <w:marTop w:val="0"/>
          <w:marBottom w:val="0"/>
          <w:divBdr>
            <w:top w:val="none" w:sz="0" w:space="0" w:color="auto"/>
            <w:left w:val="none" w:sz="0" w:space="0" w:color="auto"/>
            <w:bottom w:val="none" w:sz="0" w:space="0" w:color="auto"/>
            <w:right w:val="none" w:sz="0" w:space="0" w:color="auto"/>
          </w:divBdr>
        </w:div>
        <w:div w:id="1836996782">
          <w:marLeft w:val="0"/>
          <w:marRight w:val="0"/>
          <w:marTop w:val="0"/>
          <w:marBottom w:val="0"/>
          <w:divBdr>
            <w:top w:val="none" w:sz="0" w:space="0" w:color="auto"/>
            <w:left w:val="none" w:sz="0" w:space="0" w:color="auto"/>
            <w:bottom w:val="none" w:sz="0" w:space="0" w:color="auto"/>
            <w:right w:val="none" w:sz="0" w:space="0" w:color="auto"/>
          </w:divBdr>
        </w:div>
        <w:div w:id="939070175">
          <w:marLeft w:val="0"/>
          <w:marRight w:val="0"/>
          <w:marTop w:val="0"/>
          <w:marBottom w:val="0"/>
          <w:divBdr>
            <w:top w:val="none" w:sz="0" w:space="0" w:color="auto"/>
            <w:left w:val="none" w:sz="0" w:space="0" w:color="auto"/>
            <w:bottom w:val="none" w:sz="0" w:space="0" w:color="auto"/>
            <w:right w:val="none" w:sz="0" w:space="0" w:color="auto"/>
          </w:divBdr>
        </w:div>
        <w:div w:id="1904757739">
          <w:marLeft w:val="0"/>
          <w:marRight w:val="0"/>
          <w:marTop w:val="0"/>
          <w:marBottom w:val="0"/>
          <w:divBdr>
            <w:top w:val="none" w:sz="0" w:space="0" w:color="auto"/>
            <w:left w:val="none" w:sz="0" w:space="0" w:color="auto"/>
            <w:bottom w:val="none" w:sz="0" w:space="0" w:color="auto"/>
            <w:right w:val="none" w:sz="0" w:space="0" w:color="auto"/>
          </w:divBdr>
        </w:div>
        <w:div w:id="293675696">
          <w:marLeft w:val="0"/>
          <w:marRight w:val="0"/>
          <w:marTop w:val="0"/>
          <w:marBottom w:val="0"/>
          <w:divBdr>
            <w:top w:val="none" w:sz="0" w:space="0" w:color="auto"/>
            <w:left w:val="none" w:sz="0" w:space="0" w:color="auto"/>
            <w:bottom w:val="none" w:sz="0" w:space="0" w:color="auto"/>
            <w:right w:val="none" w:sz="0" w:space="0" w:color="auto"/>
          </w:divBdr>
        </w:div>
      </w:divsChild>
    </w:div>
    <w:div w:id="1264530868">
      <w:bodyDiv w:val="1"/>
      <w:marLeft w:val="0"/>
      <w:marRight w:val="0"/>
      <w:marTop w:val="0"/>
      <w:marBottom w:val="0"/>
      <w:divBdr>
        <w:top w:val="none" w:sz="0" w:space="0" w:color="auto"/>
        <w:left w:val="none" w:sz="0" w:space="0" w:color="auto"/>
        <w:bottom w:val="none" w:sz="0" w:space="0" w:color="auto"/>
        <w:right w:val="none" w:sz="0" w:space="0" w:color="auto"/>
      </w:divBdr>
    </w:div>
    <w:div w:id="1612932586">
      <w:bodyDiv w:val="1"/>
      <w:marLeft w:val="0"/>
      <w:marRight w:val="0"/>
      <w:marTop w:val="0"/>
      <w:marBottom w:val="0"/>
      <w:divBdr>
        <w:top w:val="none" w:sz="0" w:space="0" w:color="auto"/>
        <w:left w:val="none" w:sz="0" w:space="0" w:color="auto"/>
        <w:bottom w:val="none" w:sz="0" w:space="0" w:color="auto"/>
        <w:right w:val="none" w:sz="0" w:space="0" w:color="auto"/>
      </w:divBdr>
    </w:div>
    <w:div w:id="1649898412">
      <w:bodyDiv w:val="1"/>
      <w:marLeft w:val="0"/>
      <w:marRight w:val="0"/>
      <w:marTop w:val="0"/>
      <w:marBottom w:val="0"/>
      <w:divBdr>
        <w:top w:val="none" w:sz="0" w:space="0" w:color="auto"/>
        <w:left w:val="none" w:sz="0" w:space="0" w:color="auto"/>
        <w:bottom w:val="none" w:sz="0" w:space="0" w:color="auto"/>
        <w:right w:val="none" w:sz="0" w:space="0" w:color="auto"/>
      </w:divBdr>
    </w:div>
    <w:div w:id="20208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29A973449F284F88FBEF2CC2016CFF" ma:contentTypeVersion="8" ma:contentTypeDescription="Create a new document." ma:contentTypeScope="" ma:versionID="c807b61e80a6143f8eac4c42f514ffb9">
  <xsd:schema xmlns:xsd="http://www.w3.org/2001/XMLSchema" xmlns:xs="http://www.w3.org/2001/XMLSchema" xmlns:p="http://schemas.microsoft.com/office/2006/metadata/properties" xmlns:ns1="http://schemas.microsoft.com/sharepoint/v3" targetNamespace="http://schemas.microsoft.com/office/2006/metadata/properties" ma:root="true" ma:fieldsID="0e9bcb187696fff8c3a3a58cb2c83e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98DB-AB70-4A22-951C-4A15BBD3751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A2A4C7D-2FB8-4305-8300-02C89D3E2648}">
  <ds:schemaRefs>
    <ds:schemaRef ds:uri="http://schemas.microsoft.com/sharepoint/v3/contenttype/forms"/>
  </ds:schemaRefs>
</ds:datastoreItem>
</file>

<file path=customXml/itemProps3.xml><?xml version="1.0" encoding="utf-8"?>
<ds:datastoreItem xmlns:ds="http://schemas.openxmlformats.org/officeDocument/2006/customXml" ds:itemID="{750A4A80-D2E4-48D6-B41A-CAFE3C1F616B}">
  <ds:schemaRefs>
    <ds:schemaRef ds:uri="http://schemas.microsoft.com/office/2006/metadata/longProperties"/>
  </ds:schemaRefs>
</ds:datastoreItem>
</file>

<file path=customXml/itemProps4.xml><?xml version="1.0" encoding="utf-8"?>
<ds:datastoreItem xmlns:ds="http://schemas.openxmlformats.org/officeDocument/2006/customXml" ds:itemID="{EF5DDE8C-7A1E-4E83-9AEC-66CFAAB8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8702DE-7B0C-4C9E-9B9A-F92BC4CD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Format for New Program Proposals</vt:lpstr>
    </vt:vector>
  </TitlesOfParts>
  <LinksUpToDate>false</LinksUpToDate>
  <CharactersWithSpaces>2744</CharactersWithSpaces>
  <SharedDoc>false</SharedDoc>
  <HLinks>
    <vt:vector size="42" baseType="variant">
      <vt:variant>
        <vt:i4>7667793</vt:i4>
      </vt:variant>
      <vt:variant>
        <vt:i4>18</vt:i4>
      </vt:variant>
      <vt:variant>
        <vt:i4>0</vt:i4>
      </vt:variant>
      <vt:variant>
        <vt:i4>5</vt:i4>
      </vt:variant>
      <vt:variant>
        <vt:lpwstr>http://www.passhe.edu/inside/policies/BOG_Policies/Policy 1997-01.pdf</vt:lpwstr>
      </vt:variant>
      <vt:variant>
        <vt:lpwstr/>
      </vt:variant>
      <vt:variant>
        <vt:i4>5832756</vt:i4>
      </vt:variant>
      <vt:variant>
        <vt:i4>15</vt:i4>
      </vt:variant>
      <vt:variant>
        <vt:i4>0</vt:i4>
      </vt:variant>
      <vt:variant>
        <vt:i4>5</vt:i4>
      </vt:variant>
      <vt:variant>
        <vt:lpwstr>http://www.passhe.edu/inside/policies/BOG_Policies/Policy 1986-04-A.pdf</vt:lpwstr>
      </vt:variant>
      <vt:variant>
        <vt:lpwstr/>
      </vt:variant>
      <vt:variant>
        <vt:i4>7405649</vt:i4>
      </vt:variant>
      <vt:variant>
        <vt:i4>12</vt:i4>
      </vt:variant>
      <vt:variant>
        <vt:i4>0</vt:i4>
      </vt:variant>
      <vt:variant>
        <vt:i4>5</vt:i4>
      </vt:variant>
      <vt:variant>
        <vt:lpwstr>http://www.passhe.edu/inside/policies/BOG_Policies/Policy 1993-01.pdf</vt:lpwstr>
      </vt:variant>
      <vt:variant>
        <vt:lpwstr/>
      </vt:variant>
      <vt:variant>
        <vt:i4>8126523</vt:i4>
      </vt:variant>
      <vt:variant>
        <vt:i4>9</vt:i4>
      </vt:variant>
      <vt:variant>
        <vt:i4>0</vt:i4>
      </vt:variant>
      <vt:variant>
        <vt:i4>5</vt:i4>
      </vt:variant>
      <vt:variant>
        <vt:lpwstr>http://www.passhe.edu/inside/policies/Policies_Procedures_Standards/Academic Degrees 2012-13.pdf</vt:lpwstr>
      </vt:variant>
      <vt:variant>
        <vt:lpwstr/>
      </vt:variant>
      <vt:variant>
        <vt:i4>6225975</vt:i4>
      </vt:variant>
      <vt:variant>
        <vt:i4>6</vt:i4>
      </vt:variant>
      <vt:variant>
        <vt:i4>0</vt:i4>
      </vt:variant>
      <vt:variant>
        <vt:i4>5</vt:i4>
      </vt:variant>
      <vt:variant>
        <vt:lpwstr>http://www.passhe.edu/inside/policies/BOG_Policies/Policy 1990-06-A.pdf</vt:lpwstr>
      </vt:variant>
      <vt:variant>
        <vt:lpwstr/>
      </vt:variant>
      <vt:variant>
        <vt:i4>7012474</vt:i4>
      </vt:variant>
      <vt:variant>
        <vt:i4>3</vt:i4>
      </vt:variant>
      <vt:variant>
        <vt:i4>0</vt:i4>
      </vt:variant>
      <vt:variant>
        <vt:i4>5</vt:i4>
      </vt:variant>
      <vt:variant>
        <vt:lpwstr>https://secure.passhe.edu/asa/academic-programs/Pages/Determining-Need.aspx</vt:lpwstr>
      </vt:variant>
      <vt:variant>
        <vt:lpwstr/>
      </vt:variant>
      <vt:variant>
        <vt:i4>983075</vt:i4>
      </vt:variant>
      <vt:variant>
        <vt:i4>0</vt:i4>
      </vt:variant>
      <vt:variant>
        <vt:i4>0</vt:i4>
      </vt:variant>
      <vt:variant>
        <vt:i4>5</vt:i4>
      </vt:variant>
      <vt:variant>
        <vt:lpwstr>http://www.passhe.edu/inside/bog/Documents/Strategic Plan 2020 Rising to the Challenge_dh.pdf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New Program Proposals</dc:title>
  <dc:subject/>
  <dc:creator/>
  <cp:keywords/>
  <cp:lastModifiedBy/>
  <cp:revision>1</cp:revision>
  <cp:lastPrinted>2005-11-01T14:08:00Z</cp:lastPrinted>
  <dcterms:created xsi:type="dcterms:W3CDTF">2018-09-24T16:11:00Z</dcterms:created>
  <dcterms:modified xsi:type="dcterms:W3CDTF">2018-09-24T17:58:00Z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aterial Type">
    <vt:lpwstr>New Program Process</vt:lpwstr>
  </property>
  <property fmtid="{D5CDD505-2E9C-101B-9397-08002B2CF9AE}" pid="4" name="Meeting Date">
    <vt:lpwstr>;#December 2012;#</vt:lpwstr>
  </property>
  <property fmtid="{D5CDD505-2E9C-101B-9397-08002B2CF9AE}" pid="5" name="Comments">
    <vt:lpwstr/>
  </property>
  <property fmtid="{D5CDD505-2E9C-101B-9397-08002B2CF9AE}" pid="6" name="Meeting Agenda">
    <vt:lpwstr>0</vt:lpwstr>
  </property>
  <property fmtid="{D5CDD505-2E9C-101B-9397-08002B2CF9AE}" pid="7" name="Meeting Subtopic">
    <vt:lpwstr>New Programs</vt:lpwstr>
  </property>
  <property fmtid="{D5CDD505-2E9C-101B-9397-08002B2CF9AE}" pid="8" name="Topic">
    <vt:lpwstr>New Programs</vt:lpwstr>
  </property>
  <property fmtid="{D5CDD505-2E9C-101B-9397-08002B2CF9AE}" pid="9" name="Calendar Year">
    <vt:lpwstr>2013</vt:lpwstr>
  </property>
  <property fmtid="{D5CDD505-2E9C-101B-9397-08002B2CF9AE}" pid="10" name="Meeting Date0">
    <vt:lpwstr>2012-12-11T00:00:00Z</vt:lpwstr>
  </property>
</Properties>
</file>